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7E0C4656" w:rsidR="00574211" w:rsidRPr="008C2CB6" w:rsidRDefault="002913F4" w:rsidP="00ED4B89">
      <w:pPr>
        <w:pStyle w:val="Zkladntext2"/>
        <w:spacing w:before="60" w:line="276" w:lineRule="auto"/>
        <w:ind w:left="0" w:firstLine="0"/>
        <w:jc w:val="center"/>
        <w:rPr>
          <w:b/>
          <w:bCs/>
          <w:i/>
          <w:sz w:val="26"/>
          <w:szCs w:val="26"/>
        </w:rPr>
      </w:pPr>
      <w:r>
        <w:rPr>
          <w:b/>
          <w:bCs/>
          <w:i/>
          <w:sz w:val="26"/>
          <w:szCs w:val="26"/>
        </w:rPr>
        <w:t xml:space="preserve"> </w:t>
      </w:r>
      <w:r w:rsidR="00574211" w:rsidRPr="008C2CB6">
        <w:rPr>
          <w:b/>
          <w:bCs/>
          <w:i/>
          <w:sz w:val="26"/>
          <w:szCs w:val="26"/>
        </w:rPr>
        <w:t>Protokol z jednání poradního orgánu Ministerstva kultury – Rady ministra kultury pro výzkum k</w:t>
      </w:r>
      <w:r w:rsidR="00574211" w:rsidRPr="008C2CB6">
        <w:rPr>
          <w:b/>
          <w:i/>
          <w:sz w:val="26"/>
          <w:szCs w:val="26"/>
        </w:rPr>
        <w:t xml:space="preserve"> průběžnému hodnocení </w:t>
      </w:r>
      <w:r w:rsidR="000C0CCD" w:rsidRPr="000C0CCD">
        <w:rPr>
          <w:b/>
          <w:i/>
          <w:sz w:val="26"/>
          <w:szCs w:val="26"/>
        </w:rPr>
        <w:t xml:space="preserve">plnění dlouhodobé koncepce rozvoje výzkumné organizace </w:t>
      </w:r>
      <w:r w:rsidR="00574211" w:rsidRPr="008C2CB6">
        <w:rPr>
          <w:b/>
          <w:bCs/>
          <w:i/>
          <w:sz w:val="26"/>
          <w:szCs w:val="26"/>
        </w:rPr>
        <w:t>na léta 201</w:t>
      </w:r>
      <w:r w:rsidR="000C0CCD">
        <w:rPr>
          <w:b/>
          <w:bCs/>
          <w:i/>
          <w:sz w:val="26"/>
          <w:szCs w:val="26"/>
        </w:rPr>
        <w:t>9</w:t>
      </w:r>
      <w:r w:rsidR="00574211" w:rsidRPr="008C2CB6">
        <w:rPr>
          <w:b/>
          <w:bCs/>
          <w:i/>
          <w:sz w:val="26"/>
          <w:szCs w:val="26"/>
        </w:rPr>
        <w:t xml:space="preserve"> až 202</w:t>
      </w:r>
      <w:r w:rsidR="000C0CCD">
        <w:rPr>
          <w:b/>
          <w:bCs/>
          <w:i/>
          <w:sz w:val="26"/>
          <w:szCs w:val="26"/>
        </w:rPr>
        <w:t>3</w:t>
      </w:r>
      <w:r w:rsidR="00574211" w:rsidRPr="008C2CB6">
        <w:rPr>
          <w:b/>
          <w:bCs/>
          <w:i/>
          <w:sz w:val="26"/>
          <w:szCs w:val="26"/>
        </w:rPr>
        <w:t xml:space="preserve"> </w:t>
      </w:r>
      <w:r w:rsidR="00574211"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1B766E00" w14:textId="72D67914" w:rsidR="000F2DF5" w:rsidRPr="00F51386" w:rsidRDefault="000F2DF5" w:rsidP="000F2DF5">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2966B11F" w14:textId="77777777" w:rsidR="000F2DF5" w:rsidRPr="00F51386" w:rsidRDefault="000F2DF5" w:rsidP="000F2DF5">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63A5B1CD" w14:textId="77777777" w:rsidR="000F2DF5" w:rsidRPr="00F51386" w:rsidRDefault="000F2DF5" w:rsidP="000F2DF5">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66A2E082" w14:textId="1315A95B" w:rsidR="000F2DF5" w:rsidRPr="00AD5F18" w:rsidRDefault="000F2DF5" w:rsidP="000F2DF5">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000A222A">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557827CC" w:rsidR="00574211" w:rsidRPr="00533BBD" w:rsidRDefault="000D2B3E" w:rsidP="00B83E21">
            <w:pPr>
              <w:pStyle w:val="Zkladntext"/>
              <w:spacing w:before="60" w:line="276" w:lineRule="auto"/>
              <w:jc w:val="both"/>
              <w:rPr>
                <w:b/>
              </w:rPr>
            </w:pPr>
            <w:r>
              <w:rPr>
                <w:b/>
              </w:rPr>
              <w:t>Muzeum umění Olomouc</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222A8A4B" w14:textId="77777777" w:rsidR="00953D56" w:rsidRDefault="00953D56" w:rsidP="00953D56">
            <w:pPr>
              <w:pStyle w:val="Zkladntext"/>
              <w:spacing w:before="60" w:line="276" w:lineRule="auto"/>
              <w:jc w:val="both"/>
            </w:pPr>
            <w:r>
              <w:t xml:space="preserve">V roce 2023 došlo při plnění jednotlivých částí koncepce ke změnám popsaným v průběžné zprávě. V oblasti 1 (umělecký mecenát) došlo k přesunu všech výsledků do roku 2024 a v oblasti 2 (SEFO) k odložení výsledků na další léta. Důvodem přesunu výsledků je rekonstrukce výstavních prostor a příprava jiných publikačních výsledků.  </w:t>
            </w:r>
          </w:p>
          <w:p w14:paraId="6EBD98A8" w14:textId="556E8E6D" w:rsidR="00903414" w:rsidRPr="00571C58" w:rsidRDefault="00953D56" w:rsidP="00274A37">
            <w:pPr>
              <w:pStyle w:val="Zkladntext"/>
              <w:spacing w:before="60" w:line="276" w:lineRule="auto"/>
              <w:jc w:val="both"/>
            </w:pPr>
            <w:r>
              <w:t>Samotný výzkum příslušných témat v obou oblastech</w:t>
            </w:r>
            <w:r w:rsidR="00FC187F">
              <w:t xml:space="preserve"> podle průběžné zprávy</w:t>
            </w:r>
            <w:r>
              <w:t xml:space="preserve"> proběhl, pouze nedošlo k realizaci, </w:t>
            </w:r>
            <w:r w:rsidR="00FC187F">
              <w:t>dokončení,</w:t>
            </w:r>
            <w:r>
              <w:t xml:space="preserve"> a proto ani k uplatnění výsledků.</w:t>
            </w:r>
            <w:r w:rsidR="00FC187F">
              <w:t xml:space="preserve"> Celkové vysvětlení odkladu realizace výsledků je stručné, </w:t>
            </w:r>
            <w:r w:rsidR="00C62C93">
              <w:t xml:space="preserve">v příloze je sice podrobnější, ale neuvádí důvody, jen konstatuje </w:t>
            </w:r>
            <w:r w:rsidR="00FC187F">
              <w:t>u</w:t>
            </w:r>
            <w:r w:rsidR="00C62C93">
              <w:t> </w:t>
            </w:r>
            <w:r w:rsidR="00FC187F">
              <w:t>jednotlivých u výsledků</w:t>
            </w:r>
            <w:r w:rsidR="00C62C93">
              <w:t xml:space="preserve"> stav (z organizačních důvodů odloženo</w:t>
            </w:r>
            <w:r w:rsidR="00274A37">
              <w:t>, p</w:t>
            </w:r>
            <w:r w:rsidR="00274A37" w:rsidRPr="00F47903">
              <w:t>ublikace odložena kvůli jiným úkolům</w:t>
            </w:r>
            <w:r w:rsidR="00C62C93">
              <w:t xml:space="preserve"> atd.)</w:t>
            </w:r>
            <w:r w:rsidR="00FC187F">
              <w:t xml:space="preserve">. Se zdůvodněním lze </w:t>
            </w:r>
            <w:r w:rsidR="00DD3517">
              <w:t xml:space="preserve">částečně </w:t>
            </w:r>
            <w:r w:rsidR="00FC187F">
              <w:t>souhlasit s výhrad</w:t>
            </w:r>
            <w:r w:rsidR="00C62C93">
              <w:t>ami</w:t>
            </w:r>
            <w:r w:rsidR="00FC187F">
              <w:t xml:space="preserve">, </w:t>
            </w:r>
            <w:r w:rsidR="00DD3517">
              <w:t>protože již v hodnocení za rok 2022 byl příjemce upozorněn na značný skluz v plnění plánovaných výsledků</w:t>
            </w:r>
            <w:r w:rsidR="00C62C93">
              <w:t xml:space="preserve"> a protože důvody nesplnění závazků MUO nebyly v ř</w:t>
            </w:r>
            <w:r w:rsidR="00274A37">
              <w:t>a</w:t>
            </w:r>
            <w:r w:rsidR="00C62C93">
              <w:t>dě případů uvedeny</w:t>
            </w:r>
            <w:r w:rsidR="00DD3517">
              <w:t xml:space="preserve">. </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lastRenderedPageBreak/>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56E9F1C1" w14:textId="33253235" w:rsidR="00DD3517" w:rsidRPr="00237D0F" w:rsidRDefault="00DD3517" w:rsidP="00DD3517">
            <w:pPr>
              <w:pStyle w:val="Zkladntext"/>
              <w:spacing w:before="60" w:line="276" w:lineRule="auto"/>
              <w:jc w:val="both"/>
            </w:pPr>
            <w:r w:rsidRPr="00237D0F">
              <w:t>Koncepce VO zahrnuje výzkum ve 2 oblastech: 1. Umělecký mecenát a 2. SEFO (Středoevropské fórum Olomouc). Cíle koncepce pro rok 2023 nebyly zcela splněny. Výzkum probíhal podle koncepce, ale v obou oblastech nebyly uplatněny</w:t>
            </w:r>
            <w:r w:rsidR="00C62C93">
              <w:t xml:space="preserve"> žádné plánované výsledky.</w:t>
            </w:r>
          </w:p>
          <w:p w14:paraId="37726BAF" w14:textId="1FE060E0" w:rsidR="0073111F" w:rsidRPr="00571C58" w:rsidRDefault="00DD3517" w:rsidP="00C62C93">
            <w:pPr>
              <w:pStyle w:val="Zkladntext"/>
              <w:spacing w:before="60" w:line="276" w:lineRule="auto"/>
              <w:jc w:val="both"/>
            </w:pPr>
            <w:r w:rsidRPr="00237D0F">
              <w:t xml:space="preserve"> Souhrnně lze plnění cílů koncepce v r. 2023 zhodnotit jako </w:t>
            </w:r>
            <w:r w:rsidR="00C62C93">
              <w:t>pod</w:t>
            </w:r>
            <w:r w:rsidRPr="00237D0F">
              <w:t>průměrné vzhledem k důvodům uvedeným v bodu 2.2 protokolu. Z hlediska kvality lze hodnotit výzkumnou činnost a uplatněné výsledky VO v obou oblastech na dobré úrovni, celkový výsledek je však z hlediska hodnocení plnění koncepce negativně ovlivněn ne</w:t>
            </w:r>
            <w:r w:rsidR="00C62C93">
              <w:t>uplatnění</w:t>
            </w:r>
            <w:r w:rsidRPr="00237D0F">
              <w:t>m všech plánovaných výsledků. Cíle koncepce pro rok 2023 byly částečně splněny (důvody částečného plnění jsou uvedeny výše), samotný výzkum probíhal podle plánované koncepce.</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1F5CA827" w14:textId="77C68B5D" w:rsidR="00DD3517" w:rsidRPr="00237D0F" w:rsidRDefault="00DD3517" w:rsidP="00DD3517">
            <w:pPr>
              <w:pStyle w:val="Zkladntext"/>
              <w:spacing w:before="60" w:line="276" w:lineRule="auto"/>
              <w:jc w:val="both"/>
            </w:pPr>
            <w:r w:rsidRPr="00237D0F">
              <w:t xml:space="preserve">V oblasti č. 1 (umělecký mecenát) se řešení v roce 2023 zaměřilo na několik témat ze kterých lze jmenovat hlavně výzkum mincí a medailí salcburských arcibiskupů, výzkum hudebního archivu piaristické koleje v Kroměříži, výzkum dvorských slavností a výzkum uměleckého mecenátu v církevních prostředí. </w:t>
            </w:r>
            <w:r w:rsidR="00D746E4" w:rsidRPr="00237D0F">
              <w:t xml:space="preserve">Výzkum </w:t>
            </w:r>
            <w:r w:rsidR="00237D0F" w:rsidRPr="00237D0F">
              <w:t>plánovaných cílů</w:t>
            </w:r>
            <w:r w:rsidRPr="00237D0F">
              <w:t xml:space="preserve"> byl ukončen a doveden do fáze rukopisů pro chystané publikace</w:t>
            </w:r>
            <w:r w:rsidR="00D746E4" w:rsidRPr="00237D0F">
              <w:t>. Vzhledem ke skutečnosti, že žádný z plánovaných výsledků nebyl uplatněn, lze plnění dílčího cíle této oblasti vyhodnot</w:t>
            </w:r>
            <w:r w:rsidR="00C62C93">
              <w:t>it jako splněné pouze částečně.</w:t>
            </w:r>
          </w:p>
          <w:p w14:paraId="30FBB64C" w14:textId="06E810DE" w:rsidR="002E668F" w:rsidRPr="00061D34" w:rsidRDefault="00DD3517" w:rsidP="00237D0F">
            <w:pPr>
              <w:pStyle w:val="Zkladntext"/>
              <w:spacing w:before="60" w:line="276" w:lineRule="auto"/>
              <w:jc w:val="both"/>
              <w:rPr>
                <w:i/>
              </w:rPr>
            </w:pPr>
            <w:r w:rsidRPr="00237D0F">
              <w:t xml:space="preserve">V oblasti č. 2 (SEFO) se řešení v roce 2023 zaměřilo na </w:t>
            </w:r>
            <w:r w:rsidR="00D746E4" w:rsidRPr="00237D0F">
              <w:t xml:space="preserve">fotografii, grafiku a malbu v olomouckém regionu, přičemž </w:t>
            </w:r>
            <w:r w:rsidR="00237D0F" w:rsidRPr="00237D0F">
              <w:t>závěry</w:t>
            </w:r>
            <w:r w:rsidR="00D746E4" w:rsidRPr="00237D0F">
              <w:t xml:space="preserve"> výzkumu budou </w:t>
            </w:r>
            <w:r w:rsidR="00237D0F" w:rsidRPr="00237D0F">
              <w:t>využity</w:t>
            </w:r>
            <w:r w:rsidR="00D746E4" w:rsidRPr="00237D0F">
              <w:t xml:space="preserve"> v budoucích výstavách a publikacích</w:t>
            </w:r>
            <w:r w:rsidR="00237D0F" w:rsidRPr="00237D0F">
              <w:t xml:space="preserve"> dále pak </w:t>
            </w:r>
            <w:r w:rsidRPr="00237D0F">
              <w:t>výzkum moderního polského umění</w:t>
            </w:r>
            <w:r w:rsidR="00237D0F" w:rsidRPr="00237D0F">
              <w:t>, zakončený výstavou. Podobně jako v případě oblasti č. 1 plánované výsledky nebyly uplatněny, a proto lze plnění dílčího cíle této oblasti vyhodnotit jako splněné pouze částečně.</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C62C93">
        <w:trPr>
          <w:trHeight w:val="426"/>
        </w:trPr>
        <w:tc>
          <w:tcPr>
            <w:tcW w:w="8930" w:type="dxa"/>
            <w:shd w:val="clear" w:color="auto" w:fill="DEEAF6" w:themeFill="accent1" w:themeFillTint="33"/>
          </w:tcPr>
          <w:p w14:paraId="2A0CC053" w14:textId="7EEC7412" w:rsidR="00FF08BA" w:rsidRPr="005B36EC" w:rsidRDefault="00FF08BA" w:rsidP="00FF08BA">
            <w:pPr>
              <w:pStyle w:val="Zkladntext"/>
              <w:spacing w:before="60" w:line="276" w:lineRule="auto"/>
              <w:jc w:val="both"/>
            </w:pPr>
            <w:r w:rsidRPr="005B36EC">
              <w:t>V oblasti č. 1 (umělecký mecenát) se řešení v roce 2023 zaměřilo na výzkumná témata uvedená v 2.2. Výzkum byl ukončen a připraveny rukopisy pro plánované výsledky: 2 × Ekrit, 3 × B, 1× J. Ani jedem z plánovaných výsledků nebyl v roce 2023 uplatněn, kontr</w:t>
            </w:r>
            <w:r w:rsidR="00274A37">
              <w:t>olovatelné cíle nebyly splněny.</w:t>
            </w:r>
          </w:p>
          <w:p w14:paraId="78E0B83E" w14:textId="0BA23747" w:rsidR="00061D34" w:rsidRPr="00571C58" w:rsidRDefault="00FF08BA" w:rsidP="00FF08BA">
            <w:pPr>
              <w:pStyle w:val="Zkladntext"/>
              <w:spacing w:before="60" w:line="276" w:lineRule="auto"/>
              <w:jc w:val="both"/>
            </w:pPr>
            <w:r w:rsidRPr="005B36EC">
              <w:t xml:space="preserve">V oblasti č. 2 (SEFO) se řešení v roce 2023 zaměřilo na výzkum umění olomouckého regionu. Výzkum byl ukončen a připraveny podklady pro plánované výsledky: 1 × </w:t>
            </w:r>
            <w:proofErr w:type="gramStart"/>
            <w:r w:rsidRPr="005B36EC">
              <w:t xml:space="preserve">Ekrit, 1 </w:t>
            </w:r>
            <w:r w:rsidRPr="005B36EC">
              <w:lastRenderedPageBreak/>
              <w:t>× B.  Ani</w:t>
            </w:r>
            <w:proofErr w:type="gramEnd"/>
            <w:r w:rsidRPr="005B36EC">
              <w:t xml:space="preserve"> jedem z plánovaných výsledků nebyl v roce 2023 uplatněn, kontrolovatelné cíle nebyly splněny.</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3B1EA1" w14:paraId="7D7DFD92" w14:textId="77777777" w:rsidTr="003B1EA1">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3B1EA1" w:rsidRDefault="003B1EA1"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3B1EA1" w:rsidRDefault="003B1EA1" w:rsidP="00E3712D">
            <w:pPr>
              <w:pStyle w:val="Zkladntext"/>
              <w:spacing w:before="60" w:line="276" w:lineRule="auto"/>
              <w:jc w:val="center"/>
              <w:rPr>
                <w:b/>
                <w:i/>
                <w:sz w:val="20"/>
                <w:szCs w:val="20"/>
              </w:rPr>
            </w:pPr>
            <w:r>
              <w:rPr>
                <w:b/>
                <w:i/>
                <w:sz w:val="20"/>
                <w:szCs w:val="20"/>
              </w:rPr>
              <w:t>2023</w:t>
            </w:r>
          </w:p>
          <w:p w14:paraId="329677C9" w14:textId="77777777" w:rsidR="003B1EA1" w:rsidRDefault="003B1EA1"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3B1EA1" w:rsidRDefault="003B1EA1" w:rsidP="00E3712D">
            <w:pPr>
              <w:pStyle w:val="Zkladntext"/>
              <w:spacing w:before="60" w:line="276" w:lineRule="auto"/>
              <w:jc w:val="center"/>
              <w:rPr>
                <w:b/>
                <w:i/>
                <w:sz w:val="20"/>
                <w:szCs w:val="20"/>
              </w:rPr>
            </w:pPr>
            <w:r>
              <w:rPr>
                <w:b/>
                <w:i/>
                <w:sz w:val="20"/>
                <w:szCs w:val="20"/>
              </w:rPr>
              <w:t>2023</w:t>
            </w:r>
          </w:p>
          <w:p w14:paraId="6F1A2D4D" w14:textId="77777777" w:rsidR="003B1EA1" w:rsidRDefault="003B1EA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5F0BE1F0" w14:textId="4470FE8D" w:rsidR="003B1EA1" w:rsidRDefault="003B1EA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5B0161A5" w:rsidR="003B1EA1" w:rsidRDefault="003B1EA1" w:rsidP="00E3712D">
            <w:pPr>
              <w:pStyle w:val="Zkladntext"/>
              <w:spacing w:before="60" w:line="276" w:lineRule="auto"/>
              <w:jc w:val="center"/>
              <w:rPr>
                <w:b/>
                <w:i/>
                <w:sz w:val="20"/>
                <w:szCs w:val="20"/>
              </w:rPr>
            </w:pPr>
            <w:r>
              <w:rPr>
                <w:b/>
                <w:i/>
                <w:sz w:val="20"/>
                <w:szCs w:val="20"/>
              </w:rPr>
              <w:t>2023</w:t>
            </w:r>
          </w:p>
          <w:p w14:paraId="384E91F5" w14:textId="77777777" w:rsidR="003B1EA1" w:rsidRDefault="003B1EA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3B1EA1" w:rsidRDefault="003B1EA1" w:rsidP="00E3712D">
            <w:pPr>
              <w:pStyle w:val="Zkladntext"/>
              <w:spacing w:before="60" w:line="276" w:lineRule="auto"/>
              <w:jc w:val="center"/>
              <w:rPr>
                <w:b/>
                <w:i/>
                <w:sz w:val="20"/>
                <w:szCs w:val="20"/>
              </w:rPr>
            </w:pPr>
            <w:r>
              <w:rPr>
                <w:b/>
                <w:i/>
                <w:sz w:val="20"/>
                <w:szCs w:val="20"/>
              </w:rPr>
              <w:t>2019-2022</w:t>
            </w:r>
          </w:p>
          <w:p w14:paraId="3E67EC56" w14:textId="77777777" w:rsidR="003B1EA1" w:rsidRDefault="003B1EA1"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3B1EA1" w:rsidRDefault="003B1EA1" w:rsidP="00E3712D">
            <w:pPr>
              <w:pStyle w:val="Zkladntext"/>
              <w:spacing w:before="60" w:line="276" w:lineRule="auto"/>
              <w:jc w:val="center"/>
              <w:rPr>
                <w:b/>
                <w:i/>
                <w:sz w:val="20"/>
                <w:szCs w:val="20"/>
              </w:rPr>
            </w:pPr>
            <w:r>
              <w:rPr>
                <w:b/>
                <w:i/>
                <w:sz w:val="20"/>
                <w:szCs w:val="20"/>
              </w:rPr>
              <w:t>2023</w:t>
            </w:r>
          </w:p>
          <w:p w14:paraId="145434E5" w14:textId="77777777" w:rsidR="003B1EA1" w:rsidRDefault="003B1EA1" w:rsidP="00E3712D">
            <w:pPr>
              <w:pStyle w:val="Zkladntext"/>
              <w:spacing w:before="60" w:line="276" w:lineRule="auto"/>
              <w:jc w:val="center"/>
              <w:rPr>
                <w:b/>
                <w:i/>
                <w:sz w:val="20"/>
                <w:szCs w:val="20"/>
              </w:rPr>
            </w:pPr>
            <w:r>
              <w:rPr>
                <w:b/>
                <w:i/>
                <w:sz w:val="20"/>
                <w:szCs w:val="20"/>
              </w:rPr>
              <w:t>neplánované</w:t>
            </w:r>
          </w:p>
        </w:tc>
      </w:tr>
      <w:tr w:rsidR="003B1EA1" w:rsidRPr="00602A95" w14:paraId="4F0CC0F6" w14:textId="77777777" w:rsidTr="003B1EA1">
        <w:trPr>
          <w:jc w:val="center"/>
        </w:trPr>
        <w:tc>
          <w:tcPr>
            <w:tcW w:w="1124" w:type="dxa"/>
            <w:tcBorders>
              <w:top w:val="single" w:sz="12" w:space="0" w:color="auto"/>
            </w:tcBorders>
            <w:hideMark/>
          </w:tcPr>
          <w:p w14:paraId="6575B5B6" w14:textId="4C944855" w:rsidR="003B1EA1" w:rsidRPr="00602A95" w:rsidRDefault="003B1EA1" w:rsidP="00FB7304">
            <w:r>
              <w:t>č. 1</w:t>
            </w:r>
          </w:p>
        </w:tc>
        <w:tc>
          <w:tcPr>
            <w:tcW w:w="1394" w:type="dxa"/>
            <w:tcBorders>
              <w:top w:val="single" w:sz="12" w:space="0" w:color="auto"/>
            </w:tcBorders>
          </w:tcPr>
          <w:p w14:paraId="6FC8E1B4" w14:textId="45494DCD" w:rsidR="003B1EA1" w:rsidRPr="00602A95" w:rsidRDefault="003B1EA1" w:rsidP="002A6B11">
            <w:pPr>
              <w:jc w:val="center"/>
            </w:pPr>
            <w:r>
              <w:t>2xEkrit</w:t>
            </w:r>
          </w:p>
        </w:tc>
        <w:tc>
          <w:tcPr>
            <w:tcW w:w="1701" w:type="dxa"/>
            <w:tcBorders>
              <w:top w:val="single" w:sz="12" w:space="0" w:color="auto"/>
            </w:tcBorders>
          </w:tcPr>
          <w:p w14:paraId="0887A763" w14:textId="099559DE" w:rsidR="003B1EA1" w:rsidRPr="00602A95" w:rsidRDefault="003B1EA1" w:rsidP="002A6B11">
            <w:pPr>
              <w:jc w:val="center"/>
            </w:pPr>
          </w:p>
        </w:tc>
        <w:tc>
          <w:tcPr>
            <w:tcW w:w="1559" w:type="dxa"/>
            <w:tcBorders>
              <w:top w:val="single" w:sz="12" w:space="0" w:color="auto"/>
            </w:tcBorders>
          </w:tcPr>
          <w:p w14:paraId="0173DADF" w14:textId="77777777" w:rsidR="003B1EA1" w:rsidRDefault="003B1EA1" w:rsidP="002A6B11">
            <w:pPr>
              <w:jc w:val="center"/>
            </w:pPr>
          </w:p>
        </w:tc>
        <w:tc>
          <w:tcPr>
            <w:tcW w:w="1559" w:type="dxa"/>
            <w:tcBorders>
              <w:top w:val="single" w:sz="12" w:space="0" w:color="auto"/>
            </w:tcBorders>
          </w:tcPr>
          <w:p w14:paraId="572D3125" w14:textId="65E79CB6" w:rsidR="003B1EA1" w:rsidRPr="00602A95" w:rsidRDefault="003B1EA1" w:rsidP="002A6B11">
            <w:pPr>
              <w:jc w:val="center"/>
            </w:pPr>
            <w:r>
              <w:t>2xEkrit</w:t>
            </w:r>
          </w:p>
        </w:tc>
        <w:tc>
          <w:tcPr>
            <w:tcW w:w="1843" w:type="dxa"/>
            <w:tcBorders>
              <w:top w:val="single" w:sz="12" w:space="0" w:color="auto"/>
            </w:tcBorders>
          </w:tcPr>
          <w:p w14:paraId="7BC32A69" w14:textId="77777777" w:rsidR="003B1EA1" w:rsidRPr="00602A95" w:rsidRDefault="003B1EA1" w:rsidP="002A6B11">
            <w:pPr>
              <w:jc w:val="center"/>
            </w:pPr>
          </w:p>
        </w:tc>
        <w:tc>
          <w:tcPr>
            <w:tcW w:w="1299" w:type="dxa"/>
            <w:tcBorders>
              <w:top w:val="single" w:sz="12" w:space="0" w:color="auto"/>
            </w:tcBorders>
          </w:tcPr>
          <w:p w14:paraId="093EF369" w14:textId="77777777" w:rsidR="003B1EA1" w:rsidRPr="00602A95" w:rsidRDefault="003B1EA1" w:rsidP="00FB7304">
            <w:pPr>
              <w:jc w:val="center"/>
            </w:pPr>
          </w:p>
        </w:tc>
      </w:tr>
      <w:tr w:rsidR="003B1EA1" w14:paraId="7F4970D5" w14:textId="77777777" w:rsidTr="003B1EA1">
        <w:trPr>
          <w:jc w:val="center"/>
        </w:trPr>
        <w:tc>
          <w:tcPr>
            <w:tcW w:w="1124" w:type="dxa"/>
            <w:tcBorders>
              <w:bottom w:val="single" w:sz="12" w:space="0" w:color="auto"/>
            </w:tcBorders>
          </w:tcPr>
          <w:p w14:paraId="37537196" w14:textId="1285580D" w:rsidR="003B1EA1" w:rsidRDefault="003B1EA1" w:rsidP="00E3712D">
            <w:r>
              <w:t>č. 2</w:t>
            </w:r>
          </w:p>
        </w:tc>
        <w:tc>
          <w:tcPr>
            <w:tcW w:w="1394" w:type="dxa"/>
            <w:tcBorders>
              <w:bottom w:val="single" w:sz="12" w:space="0" w:color="auto"/>
            </w:tcBorders>
          </w:tcPr>
          <w:p w14:paraId="173967A1" w14:textId="319E5755" w:rsidR="003B1EA1" w:rsidRDefault="003B1EA1" w:rsidP="002A6B11">
            <w:pPr>
              <w:jc w:val="center"/>
            </w:pPr>
            <w:r>
              <w:t>1xEkrit</w:t>
            </w:r>
          </w:p>
        </w:tc>
        <w:tc>
          <w:tcPr>
            <w:tcW w:w="1701" w:type="dxa"/>
            <w:tcBorders>
              <w:bottom w:val="single" w:sz="12" w:space="0" w:color="auto"/>
            </w:tcBorders>
          </w:tcPr>
          <w:p w14:paraId="104940B1" w14:textId="77777777" w:rsidR="003B1EA1" w:rsidRDefault="003B1EA1" w:rsidP="002A6B11">
            <w:pPr>
              <w:jc w:val="center"/>
            </w:pPr>
          </w:p>
        </w:tc>
        <w:tc>
          <w:tcPr>
            <w:tcW w:w="1559" w:type="dxa"/>
            <w:tcBorders>
              <w:bottom w:val="single" w:sz="12" w:space="0" w:color="auto"/>
            </w:tcBorders>
          </w:tcPr>
          <w:p w14:paraId="24DAE17B" w14:textId="77777777" w:rsidR="003B1EA1" w:rsidRDefault="003B1EA1" w:rsidP="002A6B11">
            <w:pPr>
              <w:jc w:val="center"/>
            </w:pPr>
          </w:p>
        </w:tc>
        <w:tc>
          <w:tcPr>
            <w:tcW w:w="1559" w:type="dxa"/>
            <w:tcBorders>
              <w:bottom w:val="single" w:sz="12" w:space="0" w:color="auto"/>
            </w:tcBorders>
          </w:tcPr>
          <w:p w14:paraId="6543786D" w14:textId="54A04DF0" w:rsidR="003B1EA1" w:rsidRDefault="003B1EA1" w:rsidP="002A6B11">
            <w:pPr>
              <w:jc w:val="center"/>
            </w:pPr>
            <w:r>
              <w:t>1xEkrit</w:t>
            </w:r>
          </w:p>
        </w:tc>
        <w:tc>
          <w:tcPr>
            <w:tcW w:w="1843" w:type="dxa"/>
            <w:tcBorders>
              <w:bottom w:val="single" w:sz="12" w:space="0" w:color="auto"/>
            </w:tcBorders>
          </w:tcPr>
          <w:p w14:paraId="686FDB4A" w14:textId="47859ECB" w:rsidR="003B1EA1" w:rsidRDefault="003B1EA1" w:rsidP="002A6B11">
            <w:pPr>
              <w:jc w:val="center"/>
            </w:pPr>
            <w:r>
              <w:t>1xEkrit</w:t>
            </w:r>
          </w:p>
        </w:tc>
        <w:tc>
          <w:tcPr>
            <w:tcW w:w="1299" w:type="dxa"/>
            <w:tcBorders>
              <w:bottom w:val="single" w:sz="12" w:space="0" w:color="auto"/>
            </w:tcBorders>
          </w:tcPr>
          <w:p w14:paraId="263CA317" w14:textId="77777777" w:rsidR="003B1EA1" w:rsidRDefault="003B1EA1" w:rsidP="00E3712D">
            <w:pPr>
              <w:jc w:val="center"/>
            </w:pPr>
          </w:p>
        </w:tc>
      </w:tr>
      <w:tr w:rsidR="003B1EA1" w:rsidRPr="00B22CE2" w14:paraId="07DA2342" w14:textId="77777777" w:rsidTr="003B1EA1">
        <w:trPr>
          <w:jc w:val="center"/>
        </w:trPr>
        <w:tc>
          <w:tcPr>
            <w:tcW w:w="1124" w:type="dxa"/>
            <w:tcBorders>
              <w:top w:val="single" w:sz="12" w:space="0" w:color="auto"/>
              <w:bottom w:val="single" w:sz="12" w:space="0" w:color="auto"/>
            </w:tcBorders>
          </w:tcPr>
          <w:p w14:paraId="3F7AA685" w14:textId="77777777" w:rsidR="003B1EA1" w:rsidRPr="00B22CE2" w:rsidRDefault="003B1EA1" w:rsidP="00D44650">
            <w:pPr>
              <w:rPr>
                <w:b/>
              </w:rPr>
            </w:pPr>
            <w:r w:rsidRPr="00B22CE2">
              <w:rPr>
                <w:b/>
              </w:rPr>
              <w:t>Celkem</w:t>
            </w:r>
          </w:p>
        </w:tc>
        <w:tc>
          <w:tcPr>
            <w:tcW w:w="1394" w:type="dxa"/>
            <w:tcBorders>
              <w:top w:val="single" w:sz="12" w:space="0" w:color="auto"/>
              <w:bottom w:val="single" w:sz="12" w:space="0" w:color="auto"/>
            </w:tcBorders>
          </w:tcPr>
          <w:p w14:paraId="5F5321FE" w14:textId="5F108B2F" w:rsidR="003B1EA1" w:rsidRPr="00B22CE2" w:rsidRDefault="003B1EA1" w:rsidP="002A6B11">
            <w:pPr>
              <w:jc w:val="center"/>
              <w:rPr>
                <w:b/>
              </w:rPr>
            </w:pPr>
            <w:r>
              <w:rPr>
                <w:b/>
              </w:rPr>
              <w:t>3xEkrit</w:t>
            </w:r>
          </w:p>
        </w:tc>
        <w:tc>
          <w:tcPr>
            <w:tcW w:w="1701" w:type="dxa"/>
            <w:tcBorders>
              <w:top w:val="single" w:sz="12" w:space="0" w:color="auto"/>
              <w:bottom w:val="single" w:sz="12" w:space="0" w:color="auto"/>
            </w:tcBorders>
          </w:tcPr>
          <w:p w14:paraId="134BF9C6" w14:textId="41A5403D" w:rsidR="003B1EA1" w:rsidRPr="00B22CE2" w:rsidRDefault="003B1EA1" w:rsidP="002A6B11">
            <w:pPr>
              <w:jc w:val="center"/>
              <w:rPr>
                <w:b/>
              </w:rPr>
            </w:pPr>
          </w:p>
        </w:tc>
        <w:tc>
          <w:tcPr>
            <w:tcW w:w="1559" w:type="dxa"/>
            <w:tcBorders>
              <w:top w:val="single" w:sz="12" w:space="0" w:color="auto"/>
              <w:bottom w:val="single" w:sz="12" w:space="0" w:color="auto"/>
            </w:tcBorders>
          </w:tcPr>
          <w:p w14:paraId="00CC9B5D" w14:textId="77777777" w:rsidR="003B1EA1" w:rsidRPr="00292040" w:rsidRDefault="003B1EA1" w:rsidP="002A6B11">
            <w:pPr>
              <w:jc w:val="center"/>
              <w:rPr>
                <w:b/>
              </w:rPr>
            </w:pPr>
          </w:p>
        </w:tc>
        <w:tc>
          <w:tcPr>
            <w:tcW w:w="1559" w:type="dxa"/>
            <w:tcBorders>
              <w:top w:val="single" w:sz="12" w:space="0" w:color="auto"/>
              <w:bottom w:val="single" w:sz="12" w:space="0" w:color="auto"/>
            </w:tcBorders>
          </w:tcPr>
          <w:p w14:paraId="64B9D501" w14:textId="7C090332" w:rsidR="003B1EA1" w:rsidRPr="00292040" w:rsidRDefault="003B1EA1" w:rsidP="002A6B11">
            <w:pPr>
              <w:jc w:val="center"/>
              <w:rPr>
                <w:b/>
              </w:rPr>
            </w:pPr>
            <w:r w:rsidRPr="00292040">
              <w:rPr>
                <w:b/>
              </w:rPr>
              <w:t>3xEkrit</w:t>
            </w:r>
          </w:p>
        </w:tc>
        <w:tc>
          <w:tcPr>
            <w:tcW w:w="1843" w:type="dxa"/>
            <w:tcBorders>
              <w:top w:val="single" w:sz="12" w:space="0" w:color="auto"/>
              <w:bottom w:val="single" w:sz="12" w:space="0" w:color="auto"/>
            </w:tcBorders>
          </w:tcPr>
          <w:p w14:paraId="482D6A6B" w14:textId="37B41D30" w:rsidR="003B1EA1" w:rsidRPr="00292040" w:rsidRDefault="003B1EA1" w:rsidP="002A6B11">
            <w:pPr>
              <w:jc w:val="center"/>
              <w:rPr>
                <w:b/>
              </w:rPr>
            </w:pPr>
            <w:r w:rsidRPr="00292040">
              <w:rPr>
                <w:b/>
              </w:rPr>
              <w:t>1xEkrit</w:t>
            </w:r>
          </w:p>
        </w:tc>
        <w:tc>
          <w:tcPr>
            <w:tcW w:w="1299" w:type="dxa"/>
            <w:tcBorders>
              <w:top w:val="single" w:sz="12" w:space="0" w:color="auto"/>
              <w:bottom w:val="single" w:sz="12" w:space="0" w:color="auto"/>
            </w:tcBorders>
          </w:tcPr>
          <w:p w14:paraId="115869A9" w14:textId="77777777" w:rsidR="003B1EA1" w:rsidRPr="00B22CE2" w:rsidRDefault="003B1EA1" w:rsidP="00D44650">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6D8D87B2" w14:textId="77777777" w:rsidR="00F47903" w:rsidRPr="00F47903" w:rsidRDefault="00F47903" w:rsidP="00F47903">
            <w:pPr>
              <w:pStyle w:val="Zkladntext"/>
              <w:spacing w:before="60" w:line="276" w:lineRule="auto"/>
              <w:jc w:val="both"/>
            </w:pPr>
            <w:r w:rsidRPr="00F47903">
              <w:t xml:space="preserve">V roce 2023 mělo být uplatněny 3 aplikované výsledky typu Ekrit a jeden výsledek Ekrit z roku 2022. Ani jeden z výsledků nebyl v roce 2023 uplatněn. Jejich neuplatnění VO v příloze č. 1 odůvodnila takto: </w:t>
            </w:r>
          </w:p>
          <w:p w14:paraId="699BA62E" w14:textId="77777777" w:rsidR="00F47903" w:rsidRPr="00F47903" w:rsidRDefault="00F47903" w:rsidP="00F47903">
            <w:pPr>
              <w:pStyle w:val="Zkladntext"/>
              <w:spacing w:before="60" w:line="276" w:lineRule="auto"/>
              <w:jc w:val="both"/>
            </w:pPr>
            <w:r w:rsidRPr="00F47903">
              <w:t xml:space="preserve">E </w:t>
            </w:r>
            <w:proofErr w:type="spellStart"/>
            <w:r w:rsidRPr="00F47903">
              <w:t>krit</w:t>
            </w:r>
            <w:proofErr w:type="spellEnd"/>
            <w:r w:rsidRPr="00F47903">
              <w:t xml:space="preserve"> - Odloženo na rok 2024 (pravděpodobně první polovina roku) z důvodu posunu výstavního plánu a odkladu dokončení doprovodné publikace.</w:t>
            </w:r>
          </w:p>
          <w:p w14:paraId="13432FEB" w14:textId="77777777" w:rsidR="00F47903" w:rsidRPr="00F47903" w:rsidRDefault="00F47903" w:rsidP="00F47903">
            <w:pPr>
              <w:pStyle w:val="Zkladntext"/>
              <w:spacing w:before="60" w:line="276" w:lineRule="auto"/>
              <w:jc w:val="both"/>
            </w:pPr>
            <w:r w:rsidRPr="00F47903">
              <w:t xml:space="preserve">E </w:t>
            </w:r>
            <w:proofErr w:type="spellStart"/>
            <w:r w:rsidRPr="00F47903">
              <w:t>krit</w:t>
            </w:r>
            <w:proofErr w:type="spellEnd"/>
            <w:r w:rsidRPr="00F47903">
              <w:t xml:space="preserve"> - Výstava odložena kvůli opravě kroměřížského zámku, bude uplatněno na jaře 2024.</w:t>
            </w:r>
          </w:p>
          <w:p w14:paraId="139211DB" w14:textId="77777777" w:rsidR="00F47903" w:rsidRPr="00F47903" w:rsidRDefault="00F47903" w:rsidP="00F47903">
            <w:pPr>
              <w:pStyle w:val="Zkladntext"/>
              <w:spacing w:before="60" w:line="276" w:lineRule="auto"/>
              <w:jc w:val="both"/>
            </w:pPr>
            <w:r w:rsidRPr="00F47903">
              <w:t xml:space="preserve">E </w:t>
            </w:r>
            <w:proofErr w:type="spellStart"/>
            <w:r w:rsidRPr="00F47903">
              <w:t>krit</w:t>
            </w:r>
            <w:proofErr w:type="spellEnd"/>
            <w:r w:rsidRPr="00F47903">
              <w:t xml:space="preserve"> - Z organizačních důvodů odloženo. Termín uplatnění předpokládán v roce 2025.</w:t>
            </w:r>
          </w:p>
          <w:p w14:paraId="65C3BCF9" w14:textId="77777777" w:rsidR="00F47903" w:rsidRPr="00F47903" w:rsidRDefault="00F47903" w:rsidP="00F47903">
            <w:pPr>
              <w:pStyle w:val="Zkladntext"/>
              <w:spacing w:before="60" w:line="276" w:lineRule="auto"/>
              <w:jc w:val="both"/>
            </w:pPr>
            <w:r w:rsidRPr="00F47903">
              <w:t xml:space="preserve">E </w:t>
            </w:r>
            <w:proofErr w:type="spellStart"/>
            <w:r w:rsidRPr="00F47903">
              <w:t>krit</w:t>
            </w:r>
            <w:proofErr w:type="spellEnd"/>
            <w:r w:rsidRPr="00F47903">
              <w:t xml:space="preserve"> - Výstava realizována (22. 6. 2023 - 14. 1. 2024), čeká se na dokončení doprovodné publikace.</w:t>
            </w:r>
          </w:p>
          <w:p w14:paraId="5B04A01B" w14:textId="118BCFAB" w:rsidR="00F44755" w:rsidRDefault="00F47903" w:rsidP="00F47903">
            <w:pPr>
              <w:pStyle w:val="Zkladntext"/>
              <w:spacing w:before="60" w:line="276" w:lineRule="auto"/>
              <w:jc w:val="both"/>
            </w:pPr>
            <w:r w:rsidRPr="00F47903">
              <w:t>Neuplatnění výsledků je bráno na vědomí s</w:t>
            </w:r>
            <w:r w:rsidR="00274A37">
              <w:t> </w:t>
            </w:r>
            <w:r w:rsidRPr="00F47903">
              <w:t>výhrad</w:t>
            </w:r>
            <w:r w:rsidR="00274A37">
              <w:t>ami shrnutými v bodu 1 protokolu</w:t>
            </w:r>
            <w:r w:rsidRPr="00F47903">
              <w:t>.</w:t>
            </w:r>
          </w:p>
          <w:p w14:paraId="3BAA90F0" w14:textId="77777777" w:rsidR="000F2DF5" w:rsidRDefault="000F2DF5" w:rsidP="00F47903">
            <w:pPr>
              <w:pStyle w:val="Zkladntext"/>
              <w:spacing w:before="60" w:line="276" w:lineRule="auto"/>
              <w:jc w:val="both"/>
            </w:pPr>
          </w:p>
          <w:p w14:paraId="5F70D55E" w14:textId="05C6A9BE" w:rsidR="00F44755" w:rsidRDefault="00F44755" w:rsidP="00F44755">
            <w:pPr>
              <w:pStyle w:val="Zkladntext"/>
              <w:spacing w:before="60" w:line="276" w:lineRule="auto"/>
              <w:jc w:val="both"/>
            </w:pPr>
            <w:r>
              <w:lastRenderedPageBreak/>
              <w:t xml:space="preserve">V rámci kontroly a srovnání s koncepcí </w:t>
            </w:r>
            <w:r w:rsidR="00274A37">
              <w:t xml:space="preserve">na léta 2024-2028 </w:t>
            </w:r>
            <w:r>
              <w:t xml:space="preserve">bylo zjištěno duplicitní vykazování 2 neuplatněných výsledků Ekrit z r. 2023, které jsou znovu uvedeny jako plánované výsledky v koncepci 2024-2028. (Ohňová dramata; Umění Olomoucka 1990-2020). </w:t>
            </w:r>
          </w:p>
          <w:p w14:paraId="3A0659DE" w14:textId="61A5CE5D" w:rsidR="00F44755" w:rsidRPr="00926E1B" w:rsidRDefault="00F44755" w:rsidP="00F44755">
            <w:pPr>
              <w:pStyle w:val="Zkladntext"/>
              <w:spacing w:before="60" w:line="276" w:lineRule="auto"/>
              <w:jc w:val="both"/>
            </w:pPr>
            <w:r>
              <w:t>RMKPV vyjadřuje zásadní nesouhlas s výše uvedeným duplicitním vykazováním/financováním a v souladu s pravidly požaduje dokončení neuplatněných výsledků z r. 2023 bez jakékoliv podpory z IP DKRVO 2024-2028 a podle toho i přepracován</w:t>
            </w:r>
            <w:r w:rsidR="00274A37">
              <w:t>í koncepce MUO na r. 2024-2028.</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3B1EA1" w14:paraId="2BE85281" w14:textId="77777777" w:rsidTr="003B1EA1">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3B1EA1" w:rsidRDefault="003B1EA1"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3B1EA1" w:rsidRDefault="003B1EA1" w:rsidP="00E3712D">
            <w:pPr>
              <w:pStyle w:val="Zkladntext"/>
              <w:spacing w:before="60" w:line="276" w:lineRule="auto"/>
              <w:jc w:val="center"/>
              <w:rPr>
                <w:b/>
                <w:i/>
                <w:sz w:val="20"/>
                <w:szCs w:val="20"/>
              </w:rPr>
            </w:pPr>
            <w:r>
              <w:rPr>
                <w:b/>
                <w:i/>
                <w:sz w:val="20"/>
                <w:szCs w:val="20"/>
              </w:rPr>
              <w:t>2023</w:t>
            </w:r>
          </w:p>
          <w:p w14:paraId="46A62B74" w14:textId="77777777" w:rsidR="003B1EA1" w:rsidRDefault="003B1EA1"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3B1EA1" w:rsidRDefault="003B1EA1" w:rsidP="00E3712D">
            <w:pPr>
              <w:pStyle w:val="Zkladntext"/>
              <w:spacing w:before="60" w:line="276" w:lineRule="auto"/>
              <w:jc w:val="center"/>
              <w:rPr>
                <w:b/>
                <w:i/>
                <w:sz w:val="20"/>
                <w:szCs w:val="20"/>
              </w:rPr>
            </w:pPr>
            <w:r>
              <w:rPr>
                <w:b/>
                <w:i/>
                <w:sz w:val="20"/>
                <w:szCs w:val="20"/>
              </w:rPr>
              <w:t>2023</w:t>
            </w:r>
          </w:p>
          <w:p w14:paraId="2D857C97" w14:textId="77777777" w:rsidR="003B1EA1" w:rsidRDefault="003B1EA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2FEBF194" w14:textId="4B32CCBC" w:rsidR="003B1EA1" w:rsidRDefault="003B1EA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327E3CB6" w:rsidR="003B1EA1" w:rsidRDefault="003B1EA1" w:rsidP="00E3712D">
            <w:pPr>
              <w:pStyle w:val="Zkladntext"/>
              <w:spacing w:before="60" w:line="276" w:lineRule="auto"/>
              <w:jc w:val="center"/>
              <w:rPr>
                <w:b/>
                <w:i/>
                <w:sz w:val="20"/>
                <w:szCs w:val="20"/>
              </w:rPr>
            </w:pPr>
            <w:r>
              <w:rPr>
                <w:b/>
                <w:i/>
                <w:sz w:val="20"/>
                <w:szCs w:val="20"/>
              </w:rPr>
              <w:t>2023</w:t>
            </w:r>
          </w:p>
          <w:p w14:paraId="0650D111" w14:textId="77777777" w:rsidR="003B1EA1" w:rsidRDefault="003B1EA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3B1EA1" w:rsidRDefault="003B1EA1" w:rsidP="00E3712D">
            <w:pPr>
              <w:pStyle w:val="Zkladntext"/>
              <w:spacing w:before="60" w:line="276" w:lineRule="auto"/>
              <w:jc w:val="center"/>
              <w:rPr>
                <w:b/>
                <w:i/>
                <w:sz w:val="20"/>
                <w:szCs w:val="20"/>
              </w:rPr>
            </w:pPr>
            <w:r>
              <w:rPr>
                <w:b/>
                <w:i/>
                <w:sz w:val="20"/>
                <w:szCs w:val="20"/>
              </w:rPr>
              <w:t>2019-2022</w:t>
            </w:r>
          </w:p>
          <w:p w14:paraId="44AAB33C" w14:textId="77777777" w:rsidR="003B1EA1" w:rsidRDefault="003B1EA1"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3B1EA1" w:rsidRDefault="003B1EA1" w:rsidP="00E3712D">
            <w:pPr>
              <w:pStyle w:val="Zkladntext"/>
              <w:spacing w:before="60" w:line="276" w:lineRule="auto"/>
              <w:jc w:val="center"/>
              <w:rPr>
                <w:b/>
                <w:i/>
                <w:sz w:val="20"/>
                <w:szCs w:val="20"/>
              </w:rPr>
            </w:pPr>
            <w:r>
              <w:rPr>
                <w:b/>
                <w:i/>
                <w:sz w:val="20"/>
                <w:szCs w:val="20"/>
              </w:rPr>
              <w:t>2023</w:t>
            </w:r>
          </w:p>
          <w:p w14:paraId="2A3AC6C6" w14:textId="77777777" w:rsidR="003B1EA1" w:rsidRDefault="003B1EA1" w:rsidP="00E3712D">
            <w:pPr>
              <w:pStyle w:val="Zkladntext"/>
              <w:spacing w:before="60" w:line="276" w:lineRule="auto"/>
              <w:jc w:val="center"/>
              <w:rPr>
                <w:b/>
                <w:i/>
                <w:sz w:val="20"/>
                <w:szCs w:val="20"/>
              </w:rPr>
            </w:pPr>
            <w:r>
              <w:rPr>
                <w:b/>
                <w:i/>
                <w:sz w:val="20"/>
                <w:szCs w:val="20"/>
              </w:rPr>
              <w:t>neplánované</w:t>
            </w:r>
          </w:p>
        </w:tc>
      </w:tr>
      <w:tr w:rsidR="003B1EA1" w:rsidRPr="00602A95" w14:paraId="700B8DB5" w14:textId="77777777" w:rsidTr="003B1EA1">
        <w:trPr>
          <w:jc w:val="center"/>
        </w:trPr>
        <w:tc>
          <w:tcPr>
            <w:tcW w:w="983" w:type="dxa"/>
            <w:tcBorders>
              <w:top w:val="single" w:sz="12" w:space="0" w:color="auto"/>
            </w:tcBorders>
            <w:hideMark/>
          </w:tcPr>
          <w:p w14:paraId="0AB1D7AA" w14:textId="3D2AC1E1" w:rsidR="003B1EA1" w:rsidRPr="00602A95" w:rsidRDefault="003B1EA1" w:rsidP="00D44650">
            <w:r>
              <w:t>č</w:t>
            </w:r>
            <w:r w:rsidRPr="00A4749E">
              <w:t>. 1</w:t>
            </w:r>
          </w:p>
        </w:tc>
        <w:tc>
          <w:tcPr>
            <w:tcW w:w="1399" w:type="dxa"/>
            <w:tcBorders>
              <w:top w:val="single" w:sz="12" w:space="0" w:color="auto"/>
            </w:tcBorders>
          </w:tcPr>
          <w:p w14:paraId="63AB3C18" w14:textId="713430D8" w:rsidR="003B1EA1" w:rsidRPr="00602A95" w:rsidRDefault="003B1EA1" w:rsidP="002A6B11">
            <w:pPr>
              <w:jc w:val="center"/>
            </w:pPr>
            <w:r>
              <w:t>3xB, 1xJ</w:t>
            </w:r>
          </w:p>
        </w:tc>
        <w:tc>
          <w:tcPr>
            <w:tcW w:w="1719" w:type="dxa"/>
            <w:tcBorders>
              <w:top w:val="single" w:sz="12" w:space="0" w:color="auto"/>
            </w:tcBorders>
          </w:tcPr>
          <w:p w14:paraId="3B2D4C6C" w14:textId="1C6A6D1D" w:rsidR="003B1EA1" w:rsidRPr="00602A95" w:rsidRDefault="003B1EA1" w:rsidP="002A6B11">
            <w:pPr>
              <w:jc w:val="center"/>
            </w:pPr>
          </w:p>
        </w:tc>
        <w:tc>
          <w:tcPr>
            <w:tcW w:w="1559" w:type="dxa"/>
            <w:tcBorders>
              <w:top w:val="single" w:sz="12" w:space="0" w:color="auto"/>
            </w:tcBorders>
          </w:tcPr>
          <w:p w14:paraId="46B0B709" w14:textId="77777777" w:rsidR="003B1EA1" w:rsidRDefault="003B1EA1" w:rsidP="002A6B11">
            <w:pPr>
              <w:jc w:val="center"/>
            </w:pPr>
          </w:p>
        </w:tc>
        <w:tc>
          <w:tcPr>
            <w:tcW w:w="1559" w:type="dxa"/>
            <w:tcBorders>
              <w:top w:val="single" w:sz="12" w:space="0" w:color="auto"/>
            </w:tcBorders>
          </w:tcPr>
          <w:p w14:paraId="53D98DB2" w14:textId="099F7DFB" w:rsidR="003B1EA1" w:rsidRPr="00602A95" w:rsidRDefault="003B1EA1" w:rsidP="002A6B11">
            <w:pPr>
              <w:jc w:val="center"/>
            </w:pPr>
            <w:r>
              <w:t>3xB, 1xJ</w:t>
            </w:r>
          </w:p>
        </w:tc>
        <w:tc>
          <w:tcPr>
            <w:tcW w:w="1843" w:type="dxa"/>
            <w:tcBorders>
              <w:top w:val="single" w:sz="12" w:space="0" w:color="auto"/>
            </w:tcBorders>
          </w:tcPr>
          <w:p w14:paraId="5C1DC3EC" w14:textId="20F46702" w:rsidR="003B1EA1" w:rsidRPr="00602A95" w:rsidRDefault="003B1EA1" w:rsidP="002A6B11">
            <w:pPr>
              <w:jc w:val="center"/>
            </w:pPr>
            <w:r>
              <w:t>5xJ</w:t>
            </w:r>
          </w:p>
        </w:tc>
        <w:tc>
          <w:tcPr>
            <w:tcW w:w="1276" w:type="dxa"/>
            <w:tcBorders>
              <w:top w:val="single" w:sz="12" w:space="0" w:color="auto"/>
            </w:tcBorders>
          </w:tcPr>
          <w:p w14:paraId="7CF221E7" w14:textId="77777777" w:rsidR="003B1EA1" w:rsidRPr="00602A95" w:rsidRDefault="003B1EA1" w:rsidP="002A6B11">
            <w:pPr>
              <w:jc w:val="center"/>
            </w:pPr>
          </w:p>
        </w:tc>
      </w:tr>
      <w:tr w:rsidR="003B1EA1" w14:paraId="72B2D19E" w14:textId="77777777" w:rsidTr="003B1EA1">
        <w:trPr>
          <w:jc w:val="center"/>
        </w:trPr>
        <w:tc>
          <w:tcPr>
            <w:tcW w:w="983" w:type="dxa"/>
            <w:tcBorders>
              <w:bottom w:val="single" w:sz="12" w:space="0" w:color="auto"/>
            </w:tcBorders>
          </w:tcPr>
          <w:p w14:paraId="06483D16" w14:textId="66366DCE" w:rsidR="003B1EA1" w:rsidRDefault="003B1EA1" w:rsidP="00D44650">
            <w:r>
              <w:t>č</w:t>
            </w:r>
            <w:r w:rsidRPr="00A4749E">
              <w:t>. 2</w:t>
            </w:r>
          </w:p>
        </w:tc>
        <w:tc>
          <w:tcPr>
            <w:tcW w:w="1399" w:type="dxa"/>
            <w:tcBorders>
              <w:bottom w:val="single" w:sz="12" w:space="0" w:color="auto"/>
            </w:tcBorders>
          </w:tcPr>
          <w:p w14:paraId="1C5C30DD" w14:textId="045507F8" w:rsidR="003B1EA1" w:rsidRDefault="003B1EA1" w:rsidP="002A6B11">
            <w:pPr>
              <w:jc w:val="center"/>
            </w:pPr>
            <w:r>
              <w:t>1xB</w:t>
            </w:r>
          </w:p>
        </w:tc>
        <w:tc>
          <w:tcPr>
            <w:tcW w:w="1719" w:type="dxa"/>
            <w:tcBorders>
              <w:bottom w:val="single" w:sz="12" w:space="0" w:color="auto"/>
            </w:tcBorders>
          </w:tcPr>
          <w:p w14:paraId="17CB46C9" w14:textId="3C4ACB6A" w:rsidR="003B1EA1" w:rsidRDefault="003B1EA1" w:rsidP="002A6B11">
            <w:pPr>
              <w:jc w:val="center"/>
            </w:pPr>
          </w:p>
        </w:tc>
        <w:tc>
          <w:tcPr>
            <w:tcW w:w="1559" w:type="dxa"/>
            <w:tcBorders>
              <w:bottom w:val="single" w:sz="12" w:space="0" w:color="auto"/>
            </w:tcBorders>
          </w:tcPr>
          <w:p w14:paraId="0E1E9D65" w14:textId="77777777" w:rsidR="003B1EA1" w:rsidRDefault="003B1EA1" w:rsidP="002A6B11">
            <w:pPr>
              <w:jc w:val="center"/>
            </w:pPr>
          </w:p>
        </w:tc>
        <w:tc>
          <w:tcPr>
            <w:tcW w:w="1559" w:type="dxa"/>
            <w:tcBorders>
              <w:bottom w:val="single" w:sz="12" w:space="0" w:color="auto"/>
            </w:tcBorders>
          </w:tcPr>
          <w:p w14:paraId="6C673ED8" w14:textId="046ABE99" w:rsidR="003B1EA1" w:rsidRDefault="003B1EA1" w:rsidP="002A6B11">
            <w:pPr>
              <w:jc w:val="center"/>
            </w:pPr>
            <w:r>
              <w:t>1xB</w:t>
            </w:r>
          </w:p>
        </w:tc>
        <w:tc>
          <w:tcPr>
            <w:tcW w:w="1843" w:type="dxa"/>
            <w:tcBorders>
              <w:bottom w:val="single" w:sz="12" w:space="0" w:color="auto"/>
            </w:tcBorders>
          </w:tcPr>
          <w:p w14:paraId="4FE2DCA7" w14:textId="418687C3" w:rsidR="003B1EA1" w:rsidRDefault="003B1EA1" w:rsidP="002A6B11">
            <w:pPr>
              <w:jc w:val="center"/>
            </w:pPr>
            <w:r>
              <w:t>1xB</w:t>
            </w:r>
          </w:p>
        </w:tc>
        <w:tc>
          <w:tcPr>
            <w:tcW w:w="1276" w:type="dxa"/>
            <w:tcBorders>
              <w:bottom w:val="single" w:sz="12" w:space="0" w:color="auto"/>
            </w:tcBorders>
          </w:tcPr>
          <w:p w14:paraId="4D37D9FE" w14:textId="77777777" w:rsidR="003B1EA1" w:rsidRDefault="003B1EA1" w:rsidP="002A6B11">
            <w:pPr>
              <w:jc w:val="center"/>
            </w:pPr>
          </w:p>
        </w:tc>
      </w:tr>
      <w:tr w:rsidR="003B1EA1" w:rsidRPr="00B22CE2" w14:paraId="5399E8C6" w14:textId="77777777" w:rsidTr="003B1EA1">
        <w:trPr>
          <w:jc w:val="center"/>
        </w:trPr>
        <w:tc>
          <w:tcPr>
            <w:tcW w:w="983" w:type="dxa"/>
            <w:tcBorders>
              <w:top w:val="single" w:sz="12" w:space="0" w:color="auto"/>
              <w:bottom w:val="single" w:sz="12" w:space="0" w:color="auto"/>
            </w:tcBorders>
          </w:tcPr>
          <w:p w14:paraId="51208D43" w14:textId="77777777" w:rsidR="003B1EA1" w:rsidRPr="00B22CE2" w:rsidRDefault="003B1EA1" w:rsidP="00D44650">
            <w:pPr>
              <w:rPr>
                <w:b/>
              </w:rPr>
            </w:pPr>
            <w:r w:rsidRPr="00B22CE2">
              <w:rPr>
                <w:b/>
              </w:rPr>
              <w:t>Celkem</w:t>
            </w:r>
          </w:p>
        </w:tc>
        <w:tc>
          <w:tcPr>
            <w:tcW w:w="1399" w:type="dxa"/>
            <w:tcBorders>
              <w:top w:val="single" w:sz="12" w:space="0" w:color="auto"/>
              <w:bottom w:val="single" w:sz="12" w:space="0" w:color="auto"/>
            </w:tcBorders>
          </w:tcPr>
          <w:p w14:paraId="68D82EB6" w14:textId="0BF3E325" w:rsidR="003B1EA1" w:rsidRPr="00B22CE2" w:rsidRDefault="003B1EA1" w:rsidP="002A6B11">
            <w:pPr>
              <w:jc w:val="center"/>
              <w:rPr>
                <w:b/>
              </w:rPr>
            </w:pPr>
            <w:r>
              <w:rPr>
                <w:b/>
              </w:rPr>
              <w:t>4xB, 1xJ</w:t>
            </w:r>
          </w:p>
        </w:tc>
        <w:tc>
          <w:tcPr>
            <w:tcW w:w="1719" w:type="dxa"/>
            <w:tcBorders>
              <w:top w:val="single" w:sz="12" w:space="0" w:color="auto"/>
              <w:bottom w:val="single" w:sz="12" w:space="0" w:color="auto"/>
            </w:tcBorders>
          </w:tcPr>
          <w:p w14:paraId="4884E11F" w14:textId="39E8AF94" w:rsidR="003B1EA1" w:rsidRPr="00B22CE2" w:rsidRDefault="003B1EA1" w:rsidP="002A6B11">
            <w:pPr>
              <w:jc w:val="center"/>
              <w:rPr>
                <w:b/>
              </w:rPr>
            </w:pPr>
          </w:p>
        </w:tc>
        <w:tc>
          <w:tcPr>
            <w:tcW w:w="1559" w:type="dxa"/>
            <w:tcBorders>
              <w:top w:val="single" w:sz="12" w:space="0" w:color="auto"/>
              <w:bottom w:val="single" w:sz="12" w:space="0" w:color="auto"/>
            </w:tcBorders>
          </w:tcPr>
          <w:p w14:paraId="6AF16EC1" w14:textId="77777777" w:rsidR="003B1EA1" w:rsidRDefault="003B1EA1" w:rsidP="002A6B11">
            <w:pPr>
              <w:jc w:val="center"/>
              <w:rPr>
                <w:b/>
              </w:rPr>
            </w:pPr>
          </w:p>
        </w:tc>
        <w:tc>
          <w:tcPr>
            <w:tcW w:w="1559" w:type="dxa"/>
            <w:tcBorders>
              <w:top w:val="single" w:sz="12" w:space="0" w:color="auto"/>
              <w:bottom w:val="single" w:sz="12" w:space="0" w:color="auto"/>
            </w:tcBorders>
          </w:tcPr>
          <w:p w14:paraId="2CBD3668" w14:textId="4788ECCE" w:rsidR="003B1EA1" w:rsidRPr="00B22CE2" w:rsidRDefault="003B1EA1" w:rsidP="002A6B11">
            <w:pPr>
              <w:jc w:val="center"/>
              <w:rPr>
                <w:b/>
              </w:rPr>
            </w:pPr>
            <w:r>
              <w:rPr>
                <w:b/>
              </w:rPr>
              <w:t>4xB, 1xJ</w:t>
            </w:r>
          </w:p>
        </w:tc>
        <w:tc>
          <w:tcPr>
            <w:tcW w:w="1843" w:type="dxa"/>
            <w:tcBorders>
              <w:top w:val="single" w:sz="12" w:space="0" w:color="auto"/>
              <w:bottom w:val="single" w:sz="12" w:space="0" w:color="auto"/>
            </w:tcBorders>
          </w:tcPr>
          <w:p w14:paraId="71DD0CF1" w14:textId="03DFEC0A" w:rsidR="003B1EA1" w:rsidRPr="00B22CE2" w:rsidRDefault="003B1EA1" w:rsidP="002A6B11">
            <w:pPr>
              <w:jc w:val="center"/>
              <w:rPr>
                <w:b/>
              </w:rPr>
            </w:pPr>
            <w:r>
              <w:rPr>
                <w:b/>
              </w:rPr>
              <w:t>1xB, 5xJ</w:t>
            </w:r>
          </w:p>
        </w:tc>
        <w:tc>
          <w:tcPr>
            <w:tcW w:w="1276" w:type="dxa"/>
            <w:tcBorders>
              <w:top w:val="single" w:sz="12" w:space="0" w:color="auto"/>
              <w:bottom w:val="single" w:sz="12" w:space="0" w:color="auto"/>
            </w:tcBorders>
          </w:tcPr>
          <w:p w14:paraId="48467F99" w14:textId="77777777" w:rsidR="003B1EA1" w:rsidRPr="00B22CE2" w:rsidRDefault="003B1EA1" w:rsidP="002A6B11">
            <w:pPr>
              <w:jc w:val="center"/>
              <w:rPr>
                <w:b/>
              </w:rPr>
            </w:pPr>
          </w:p>
        </w:tc>
      </w:tr>
    </w:tbl>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0F2F6D91" w14:textId="5D53612B" w:rsidR="00F47903" w:rsidRPr="00F47903" w:rsidRDefault="00F47903" w:rsidP="00F47903">
            <w:pPr>
              <w:pStyle w:val="Zkladntext"/>
              <w:spacing w:before="60" w:line="276" w:lineRule="auto"/>
              <w:jc w:val="both"/>
            </w:pPr>
            <w:r w:rsidRPr="00F47903">
              <w:t xml:space="preserve">V roce 2023 měli být uplatněny 4 publikační výsledky typu B a jeden publikační výsledek typu J a z roku 2022 jeden publikační výsledek typu B a 5 publikačních výsledků </w:t>
            </w:r>
            <w:r w:rsidR="00274A37">
              <w:t>druhu J.</w:t>
            </w:r>
            <w:r w:rsidRPr="00F47903">
              <w:t xml:space="preserve"> Ani jeden z výsledků nebyl v roce 2023 uplatněn. Jejich neuplatnění VO v příloze č. 1 odůvodnila takto: </w:t>
            </w:r>
          </w:p>
          <w:p w14:paraId="298B1D1B" w14:textId="77777777" w:rsidR="00F47903" w:rsidRPr="00F47903" w:rsidRDefault="00F47903" w:rsidP="00F47903">
            <w:pPr>
              <w:pStyle w:val="Zkladntext"/>
              <w:spacing w:before="60" w:line="276" w:lineRule="auto"/>
              <w:jc w:val="both"/>
            </w:pPr>
            <w:r w:rsidRPr="00F47903">
              <w:t>B, 2023, Kroměřížský hudební archiv II. Piaristická hudební sbírka - Dokončení publikace navázáno na výstavu odloženou kvůli opravě kroměřížského zámku, bude uplatněno na jaře 2024</w:t>
            </w:r>
          </w:p>
          <w:p w14:paraId="58E86EF2" w14:textId="77777777" w:rsidR="00F47903" w:rsidRPr="00F47903" w:rsidRDefault="00F47903" w:rsidP="00F47903">
            <w:pPr>
              <w:pStyle w:val="Zkladntext"/>
              <w:spacing w:before="60" w:line="276" w:lineRule="auto"/>
              <w:jc w:val="both"/>
            </w:pPr>
            <w:r w:rsidRPr="00F47903">
              <w:t>B, 2023, Kroměřížský kabinet mincí a medailí II. Ražby salcburských arcibiskupů- Dokončení publikace navázáno na výstavu odloženou kvůli opravě kroměřížského zámku, bude uplatněno na jaře 2024</w:t>
            </w:r>
          </w:p>
          <w:p w14:paraId="67F52775" w14:textId="77777777" w:rsidR="00F47903" w:rsidRPr="00F47903" w:rsidRDefault="00F47903" w:rsidP="00F47903">
            <w:pPr>
              <w:pStyle w:val="Zkladntext"/>
              <w:spacing w:before="60" w:line="276" w:lineRule="auto"/>
              <w:jc w:val="both"/>
            </w:pPr>
            <w:r w:rsidRPr="00F47903">
              <w:t>B, 2023, Ohňová dramata. Střelný prach, ohňostroje, ohňostrůjné iluminace v evropském umění -Kniha je v grafické přípravě, vyjde pravděpodobně v první polovině roku 2024 v české a anglické verzi.</w:t>
            </w:r>
          </w:p>
          <w:p w14:paraId="42F7A2C6" w14:textId="77777777" w:rsidR="00F47903" w:rsidRPr="00F47903" w:rsidRDefault="00F47903" w:rsidP="00F47903">
            <w:pPr>
              <w:pStyle w:val="Zkladntext"/>
              <w:spacing w:before="60" w:line="276" w:lineRule="auto"/>
              <w:jc w:val="both"/>
            </w:pPr>
            <w:r w:rsidRPr="00F47903">
              <w:t xml:space="preserve">B, 2023, Umění Olomoucka 1990–2020 </w:t>
            </w:r>
            <w:r w:rsidRPr="00F47903">
              <w:tab/>
              <w:t>Z organizačních důvodů odloženo. Termín uplatnění předpokládán v roce 2025.</w:t>
            </w:r>
          </w:p>
          <w:p w14:paraId="312C55A8" w14:textId="77777777" w:rsidR="00F47903" w:rsidRPr="00F47903" w:rsidRDefault="00F47903" w:rsidP="00F47903">
            <w:pPr>
              <w:pStyle w:val="Zkladntext"/>
              <w:spacing w:before="60" w:line="276" w:lineRule="auto"/>
              <w:jc w:val="both"/>
            </w:pPr>
            <w:r w:rsidRPr="00F47903">
              <w:lastRenderedPageBreak/>
              <w:t>B, 2022, Objem duše. Sochařská sbírka MUO -</w:t>
            </w:r>
            <w:r w:rsidRPr="00F47903">
              <w:tab/>
              <w:t>Publikace je stále v autorské přípravě, uplatnění očekáváno 2024.</w:t>
            </w:r>
          </w:p>
          <w:p w14:paraId="0CDECBB3" w14:textId="77777777" w:rsidR="00F47903" w:rsidRPr="00F47903" w:rsidRDefault="00F47903" w:rsidP="00F47903">
            <w:pPr>
              <w:pStyle w:val="Zkladntext"/>
              <w:spacing w:before="60" w:line="276" w:lineRule="auto"/>
              <w:jc w:val="both"/>
            </w:pPr>
            <w:r w:rsidRPr="00F47903">
              <w:t>Jost, 2023, Specifika salcburského mincovnictví</w:t>
            </w:r>
            <w:r w:rsidRPr="00F47903">
              <w:tab/>
              <w:t>- Publikace odložena kvůli jiným úkolům. Dokončení očekáváno v roce 2024.</w:t>
            </w:r>
          </w:p>
          <w:p w14:paraId="5A39584F" w14:textId="77777777" w:rsidR="00F47903" w:rsidRPr="00F47903" w:rsidRDefault="00F47903" w:rsidP="00F47903">
            <w:pPr>
              <w:pStyle w:val="Zkladntext"/>
              <w:spacing w:before="60" w:line="276" w:lineRule="auto"/>
              <w:jc w:val="both"/>
            </w:pPr>
            <w:r w:rsidRPr="00F47903">
              <w:t>Jost, 2022, Unikátní mince a medaile salcburských arcibiskupů v kroměřížské zámecké sbírce - Dokončena sazba, uplatnění očekáváno v první části roku 2024.</w:t>
            </w:r>
          </w:p>
          <w:p w14:paraId="64FDB713" w14:textId="77777777" w:rsidR="00F47903" w:rsidRPr="00F47903" w:rsidRDefault="00F47903" w:rsidP="00F47903">
            <w:pPr>
              <w:pStyle w:val="Zkladntext"/>
              <w:spacing w:before="60" w:line="276" w:lineRule="auto"/>
              <w:jc w:val="both"/>
            </w:pPr>
            <w:r w:rsidRPr="00F47903">
              <w:t>Jost, 2022, Olomoucký misál z Univerzitní knihovny Katolické univerzity v Lublinu - Odevzdáno redakci Vlastivědného věstníku moravského, studie vyjde v dvojčísle 3-4/2023.</w:t>
            </w:r>
          </w:p>
          <w:p w14:paraId="74652EB6" w14:textId="77777777" w:rsidR="00F47903" w:rsidRPr="00F47903" w:rsidRDefault="00F47903" w:rsidP="00F47903">
            <w:pPr>
              <w:pStyle w:val="Zkladntext"/>
              <w:spacing w:before="60" w:line="276" w:lineRule="auto"/>
              <w:jc w:val="both"/>
            </w:pPr>
            <w:r w:rsidRPr="00F47903">
              <w:t>Jost. 2022, O raně novověkých slavnostech -Autor se rozhodl materiál chystané studie zahrnout do odborné publikace, která vyjde v roce 2024</w:t>
            </w:r>
          </w:p>
          <w:p w14:paraId="68BE0203" w14:textId="77777777" w:rsidR="00F47903" w:rsidRPr="00F47903" w:rsidRDefault="00F47903" w:rsidP="00F47903">
            <w:pPr>
              <w:pStyle w:val="Zkladntext"/>
              <w:spacing w:before="60" w:line="276" w:lineRule="auto"/>
              <w:jc w:val="both"/>
            </w:pPr>
            <w:r w:rsidRPr="00F47903">
              <w:t>Jost, 2022, Piaristická hudební sbírka a její cesta do kroměřížského hudebního archivu - Odevzdáno redakci Zprávy Vlastivědného muzea v Olomouci, v sazbě, uplatnění očekáváno 2024.</w:t>
            </w:r>
          </w:p>
          <w:p w14:paraId="5C601DB5" w14:textId="77777777" w:rsidR="00F47903" w:rsidRPr="00F47903" w:rsidRDefault="00F47903" w:rsidP="00F47903">
            <w:pPr>
              <w:pStyle w:val="Zkladntext"/>
              <w:spacing w:before="60" w:line="276" w:lineRule="auto"/>
              <w:jc w:val="both"/>
            </w:pPr>
            <w:r w:rsidRPr="00F47903">
              <w:t>Jost, 2022, O jezuitských slavnostech - Nerealizováno z důvodu ukončení pracovního poměru s autorkou plánované studie.</w:t>
            </w:r>
          </w:p>
          <w:p w14:paraId="0BDB6780" w14:textId="21A830E0" w:rsidR="00B61BC9" w:rsidRDefault="00F47903" w:rsidP="00F47903">
            <w:pPr>
              <w:pStyle w:val="Zkladntext"/>
              <w:spacing w:before="60" w:line="276" w:lineRule="auto"/>
              <w:jc w:val="both"/>
            </w:pPr>
            <w:r w:rsidRPr="00F47903">
              <w:t>Neuplatnění výsledků je bráno na vědomí s výhrad</w:t>
            </w:r>
            <w:r w:rsidR="00274A37">
              <w:t>ami shrnutými v bodu 1 protokolu</w:t>
            </w:r>
            <w:r w:rsidR="00274A37" w:rsidRPr="00F47903">
              <w:t>.</w:t>
            </w:r>
          </w:p>
          <w:p w14:paraId="34C3F2F5" w14:textId="77777777" w:rsidR="00F44755" w:rsidRDefault="00F44755" w:rsidP="00F44755">
            <w:pPr>
              <w:pStyle w:val="Zkladntext"/>
              <w:spacing w:before="60" w:line="276" w:lineRule="auto"/>
              <w:jc w:val="both"/>
            </w:pPr>
          </w:p>
          <w:p w14:paraId="4ED233AB" w14:textId="7AA5561B" w:rsidR="00F44755" w:rsidRDefault="00F44755" w:rsidP="00F44755">
            <w:pPr>
              <w:pStyle w:val="Zkladntext"/>
              <w:spacing w:before="60" w:line="276" w:lineRule="auto"/>
              <w:jc w:val="both"/>
            </w:pPr>
            <w:r>
              <w:t xml:space="preserve">V rámci kontroly a srovnání s koncepcí </w:t>
            </w:r>
            <w:r w:rsidR="00274A37">
              <w:t xml:space="preserve">na léta 2024-2028 </w:t>
            </w:r>
            <w:r>
              <w:t xml:space="preserve">bylo zjištěno duplicitní vykazování 2 neuplatněných výsledků B z r. 2023, které jsou znovu uvedeny jako plánované výsledky v koncepci 2024-2028. (Ohňová dramata; Umění Olomoucka 1990-2020). </w:t>
            </w:r>
          </w:p>
          <w:p w14:paraId="3C13DFA7" w14:textId="701D9B0E" w:rsidR="00F44755" w:rsidRPr="00571C58" w:rsidRDefault="00F44755" w:rsidP="00F47903">
            <w:pPr>
              <w:pStyle w:val="Zkladntext"/>
              <w:spacing w:before="60" w:line="276" w:lineRule="auto"/>
              <w:jc w:val="both"/>
            </w:pPr>
            <w:r>
              <w:t>RMKPV vyjadřuje zásadní nesouhlas s výše uvedeným duplicitním vykazováním/financováním a v souladu s pravidly požaduje dokončení neuplatněných výsledků z r. 2023 bez jakékoliv podpory z IP DKRVO 2024-2028 a podle toho i přepracování koncepce MUO na r. 2024-2028.</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0FBFAB78" w:rsidR="0001252B" w:rsidRPr="00E93620" w:rsidRDefault="005B36EC" w:rsidP="0001252B">
            <w:pPr>
              <w:pStyle w:val="Zkladntext"/>
              <w:spacing w:before="60" w:line="276" w:lineRule="auto"/>
              <w:jc w:val="center"/>
              <w:rPr>
                <w:b/>
                <w:sz w:val="28"/>
                <w:szCs w:val="28"/>
              </w:rPr>
            </w:pPr>
            <w:r>
              <w:rPr>
                <w:b/>
                <w:sz w:val="28"/>
                <w:szCs w:val="28"/>
              </w:rPr>
              <w:t>D</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274A37">
            <w:pPr>
              <w:pStyle w:val="Zkladntext"/>
              <w:spacing w:before="60" w:line="276" w:lineRule="auto"/>
              <w:ind w:left="241" w:hanging="241"/>
              <w:jc w:val="both"/>
              <w:rPr>
                <w:b/>
                <w:u w:val="single"/>
              </w:rPr>
            </w:pPr>
            <w:r w:rsidRPr="000A2EBE">
              <w:rPr>
                <w:b/>
                <w:u w:val="single"/>
              </w:rPr>
              <w:t>Odůvodnění</w:t>
            </w:r>
          </w:p>
          <w:p w14:paraId="11612866" w14:textId="2ADAF48D" w:rsidR="00844C55" w:rsidRPr="00844C55" w:rsidRDefault="00F47903" w:rsidP="00274A37">
            <w:pPr>
              <w:pStyle w:val="Zkladntext"/>
              <w:spacing w:before="60" w:line="276" w:lineRule="auto"/>
              <w:jc w:val="both"/>
              <w:rPr>
                <w:b/>
              </w:rPr>
            </w:pPr>
            <w:r w:rsidRPr="00844C55">
              <w:rPr>
                <w:b/>
              </w:rPr>
              <w:t>Ze 4 plánovaných aplikačních výsledků nebyl uplatněn a schválen ani jeden, z plánovaných 11 publikačních výsledků nebyl</w:t>
            </w:r>
            <w:r w:rsidR="00274A37">
              <w:rPr>
                <w:b/>
              </w:rPr>
              <w:t xml:space="preserve"> uplatněn a schválen ani jeden.</w:t>
            </w:r>
          </w:p>
          <w:p w14:paraId="39472991" w14:textId="77777777" w:rsidR="00844C55" w:rsidRPr="00844C55" w:rsidRDefault="00844C55" w:rsidP="00274A37">
            <w:pPr>
              <w:pStyle w:val="Zkladntext"/>
              <w:spacing w:before="60" w:line="276" w:lineRule="auto"/>
              <w:jc w:val="both"/>
              <w:rPr>
                <w:b/>
              </w:rPr>
            </w:pPr>
            <w:r w:rsidRPr="00844C55">
              <w:rPr>
                <w:b/>
              </w:rPr>
              <w:t>VO rovněž jen omezeně reagovala na připomínky z průběžného hodnocení za rok 2022, kde bylo konstatováno, že uplatnění výsledků se oproti předchozímu roku výrazně zhoršilo.</w:t>
            </w:r>
          </w:p>
          <w:p w14:paraId="1239CD97" w14:textId="598EBC4B" w:rsidR="00F47903" w:rsidRPr="00844C55" w:rsidRDefault="00F47903" w:rsidP="00274A37">
            <w:pPr>
              <w:pStyle w:val="Zkladntext"/>
              <w:spacing w:before="60" w:line="276" w:lineRule="auto"/>
              <w:jc w:val="both"/>
              <w:rPr>
                <w:b/>
              </w:rPr>
            </w:pPr>
            <w:r w:rsidRPr="00844C55">
              <w:rPr>
                <w:b/>
              </w:rPr>
              <w:lastRenderedPageBreak/>
              <w:t>Plnění kontrolovatelných cílů koncepce je vzhledem k výše uvedeným souhr</w:t>
            </w:r>
            <w:r w:rsidR="00274A37">
              <w:rPr>
                <w:b/>
              </w:rPr>
              <w:t>nně hodnoceno jako podprůměrné.</w:t>
            </w:r>
          </w:p>
          <w:p w14:paraId="23DD654F" w14:textId="77BCD00A" w:rsidR="00E93620" w:rsidRPr="00437AC0" w:rsidRDefault="00F47903" w:rsidP="00274A37">
            <w:pPr>
              <w:pStyle w:val="Zkladntext"/>
              <w:spacing w:before="60" w:line="276" w:lineRule="auto"/>
              <w:jc w:val="both"/>
              <w:rPr>
                <w:b/>
              </w:rPr>
            </w:pPr>
            <w:r w:rsidRPr="00844C55">
              <w:rPr>
                <w:b/>
              </w:rPr>
              <w:t>Celkově je plnění koncepce za r. 2023 hodnoceno jako podprůměrné stupněm D.</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15B2E005"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275A505C" w14:textId="77777777" w:rsidR="003B1EA1" w:rsidRPr="00526135" w:rsidRDefault="003B1EA1" w:rsidP="003B1EA1">
      <w:pPr>
        <w:keepNext/>
        <w:autoSpaceDE w:val="0"/>
        <w:autoSpaceDN w:val="0"/>
        <w:adjustRightInd w:val="0"/>
        <w:spacing w:before="60" w:line="276" w:lineRule="auto"/>
        <w:ind w:left="357"/>
        <w:jc w:val="both"/>
        <w:rPr>
          <w:b/>
          <w:sz w:val="24"/>
          <w:szCs w:val="24"/>
        </w:rPr>
      </w:pPr>
      <w:r>
        <w:rPr>
          <w:b/>
          <w:sz w:val="24"/>
          <w:szCs w:val="24"/>
        </w:rPr>
        <w:t>Žádné nebyly.</w:t>
      </w:r>
    </w:p>
    <w:p w14:paraId="15123AED" w14:textId="77777777" w:rsidR="00EF04EC" w:rsidRPr="00426DF9" w:rsidRDefault="00EF04EC" w:rsidP="003B1EA1">
      <w:pPr>
        <w:autoSpaceDE w:val="0"/>
        <w:autoSpaceDN w:val="0"/>
        <w:adjustRightInd w:val="0"/>
        <w:spacing w:before="60" w:line="276" w:lineRule="auto"/>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2D8F3270" w14:textId="38C37F6C" w:rsidR="001B7106" w:rsidRDefault="00E47973" w:rsidP="00692461">
            <w:pPr>
              <w:pStyle w:val="Zkladntext"/>
              <w:spacing w:before="60" w:line="276" w:lineRule="auto"/>
              <w:jc w:val="both"/>
            </w:pPr>
            <w:r w:rsidRPr="00427A56">
              <w:t xml:space="preserve">Koncepce VO na léta 2019-2023 měla za cíl </w:t>
            </w:r>
            <w:r w:rsidR="00D44291" w:rsidRPr="00427A56">
              <w:t xml:space="preserve">posílení výzkumné činnosti </w:t>
            </w:r>
            <w:r w:rsidR="001B7106" w:rsidRPr="001B7106">
              <w:t>v obou stanovených oblastech (SEFO, umělecký mecenát)</w:t>
            </w:r>
            <w:r w:rsidR="001B7106">
              <w:t xml:space="preserve"> </w:t>
            </w:r>
            <w:r w:rsidR="00D44291" w:rsidRPr="00427A56">
              <w:t xml:space="preserve">i pozice MUO jako výzkumné instituce doma i v zahraničí. </w:t>
            </w:r>
          </w:p>
          <w:p w14:paraId="141AC99A" w14:textId="0F80CAAA" w:rsidR="001C78D8" w:rsidRPr="00427A56" w:rsidRDefault="00D44291" w:rsidP="00692461">
            <w:pPr>
              <w:pStyle w:val="Zkladntext"/>
              <w:spacing w:before="60" w:line="276" w:lineRule="auto"/>
              <w:jc w:val="both"/>
            </w:pPr>
            <w:r w:rsidRPr="00427A56">
              <w:t>V závěrečné zprávě za roky 2019 -</w:t>
            </w:r>
            <w:r w:rsidR="001B7106">
              <w:t xml:space="preserve"> </w:t>
            </w:r>
            <w:r w:rsidRPr="00427A56">
              <w:t xml:space="preserve">2023 je </w:t>
            </w:r>
            <w:r w:rsidR="00274A37">
              <w:t>uvedeno</w:t>
            </w:r>
            <w:r w:rsidRPr="00427A56">
              <w:t xml:space="preserve">, že vizi MUO se podařilo naplnit v plném rozsahu. </w:t>
            </w:r>
            <w:r w:rsidR="00927856" w:rsidRPr="00427A56">
              <w:t xml:space="preserve">Výzkum v jednotlivých oblastech a jednotlivých tématech i jejich naplnění je v zprávě popsán. </w:t>
            </w:r>
            <w:r w:rsidRPr="00427A56">
              <w:t>Cíl</w:t>
            </w:r>
            <w:r w:rsidR="00E47973" w:rsidRPr="00427A56">
              <w:t xml:space="preserve"> byl splněn</w:t>
            </w:r>
            <w:r w:rsidR="00692461" w:rsidRPr="00427A56">
              <w:t xml:space="preserve"> částečně s výhradou k neuplatněným plánovaným výsledků</w:t>
            </w:r>
            <w:r w:rsidR="00834695" w:rsidRPr="00427A56">
              <w:t>m</w:t>
            </w:r>
            <w:r w:rsidR="002E03A0" w:rsidRPr="00427A56">
              <w:t xml:space="preserve">, zejména v posledních dvou letech daného období. </w:t>
            </w:r>
            <w:r w:rsidR="003A3139">
              <w:t xml:space="preserve">Hlavním plánovaným aplikovaným výstupem bylo otevření nové stálé expozice – Středoevropské fórum Olomouc, vedlejšími aplikovanými výstupy výstavy a rozšířená databáze CEAD mapující středoevropskou uměleckou tvorbu 20. a 21. století. Cíle byly </w:t>
            </w:r>
            <w:r w:rsidR="00274A37">
              <w:t>splněny</w:t>
            </w:r>
            <w:r w:rsidR="003A3139">
              <w:t xml:space="preserve"> částečně. Byla dokončena</w:t>
            </w:r>
            <w:r w:rsidR="003A3139" w:rsidRPr="003A3139">
              <w:t xml:space="preserve"> databáz</w:t>
            </w:r>
            <w:r w:rsidR="003A3139">
              <w:t>e</w:t>
            </w:r>
            <w:r w:rsidR="003A3139" w:rsidRPr="003A3139">
              <w:t xml:space="preserve"> CEAD </w:t>
            </w:r>
            <w:r w:rsidR="003A3139">
              <w:t>s</w:t>
            </w:r>
            <w:r w:rsidR="003A3139" w:rsidRPr="003A3139">
              <w:t xml:space="preserve"> odkazy na středoevropské umělce 20. a 21. století a pokračovaly práce na tvorbě stálé expozice – SEFO.</w:t>
            </w:r>
            <w:r w:rsidR="003A3139">
              <w:t xml:space="preserve"> </w:t>
            </w:r>
            <w:r w:rsidR="002E03A0" w:rsidRPr="00427A56">
              <w:t xml:space="preserve">MUO </w:t>
            </w:r>
            <w:r w:rsidR="00C2300A">
              <w:t xml:space="preserve">připravilo </w:t>
            </w:r>
            <w:r w:rsidR="00C2300A" w:rsidRPr="00427A56">
              <w:t xml:space="preserve">na základě své výzkumné činnosti </w:t>
            </w:r>
            <w:r w:rsidR="002E03A0" w:rsidRPr="00427A56">
              <w:t xml:space="preserve">v období </w:t>
            </w:r>
            <w:r w:rsidR="001B7106" w:rsidRPr="00427A56">
              <w:t>2019–2022</w:t>
            </w:r>
            <w:r w:rsidR="002E03A0" w:rsidRPr="00427A56">
              <w:t xml:space="preserve"> </w:t>
            </w:r>
            <w:r w:rsidR="00C2300A">
              <w:t>(např. v návaznosti na d</w:t>
            </w:r>
            <w:r w:rsidR="00C2300A" w:rsidRPr="00C2300A">
              <w:t xml:space="preserve">okončení výzkumu </w:t>
            </w:r>
            <w:r w:rsidR="00C2300A" w:rsidRPr="00C2300A">
              <w:lastRenderedPageBreak/>
              <w:t xml:space="preserve">osobnosti a mecenátu biskupa Karla z </w:t>
            </w:r>
            <w:proofErr w:type="spellStart"/>
            <w:r w:rsidR="00C2300A" w:rsidRPr="00C2300A">
              <w:t>Lichtensteinu-Castelcorna</w:t>
            </w:r>
            <w:proofErr w:type="spellEnd"/>
            <w:r w:rsidR="00C2300A">
              <w:t xml:space="preserve">, nebo na výzkum zaměřený na </w:t>
            </w:r>
            <w:r w:rsidR="00C2300A" w:rsidRPr="00C2300A">
              <w:t>České sakrální umění 1948–1989</w:t>
            </w:r>
            <w:r w:rsidR="00C2300A">
              <w:t>)</w:t>
            </w:r>
            <w:r w:rsidR="00C2300A" w:rsidRPr="00C2300A">
              <w:t xml:space="preserve"> </w:t>
            </w:r>
            <w:r w:rsidR="002E03A0" w:rsidRPr="00427A56">
              <w:t xml:space="preserve">připravit řadu kvalitních aplikačních i publikačních výsledků, z nichž dva získaly ocenění Gloria </w:t>
            </w:r>
            <w:proofErr w:type="spellStart"/>
            <w:r w:rsidR="002E03A0" w:rsidRPr="00427A56">
              <w:t>Musaealis</w:t>
            </w:r>
            <w:proofErr w:type="spellEnd"/>
            <w:r w:rsidR="002E03A0" w:rsidRPr="00427A56">
              <w:t xml:space="preserve"> za nejlepší knihu roku. </w:t>
            </w:r>
            <w:r w:rsidR="00C2300A">
              <w:t xml:space="preserve">Významné je také </w:t>
            </w:r>
            <w:r w:rsidR="00C2300A" w:rsidRPr="00C2300A">
              <w:t xml:space="preserve">uspořádání </w:t>
            </w:r>
            <w:proofErr w:type="spellStart"/>
            <w:r w:rsidR="00C2300A" w:rsidRPr="00C2300A">
              <w:t>trienále</w:t>
            </w:r>
            <w:proofErr w:type="spellEnd"/>
            <w:r w:rsidR="00C2300A" w:rsidRPr="00C2300A">
              <w:t xml:space="preserve"> soudobého středoevropského umění </w:t>
            </w:r>
            <w:r w:rsidR="00C2300A">
              <w:t>„</w:t>
            </w:r>
            <w:r w:rsidR="00C2300A" w:rsidRPr="00C2300A">
              <w:t>Universum</w:t>
            </w:r>
            <w:r w:rsidR="00C2300A">
              <w:t>“.</w:t>
            </w:r>
            <w:r w:rsidR="00C2300A" w:rsidRPr="00C2300A">
              <w:t xml:space="preserve"> </w:t>
            </w:r>
          </w:p>
          <w:p w14:paraId="781EB177" w14:textId="6F3344E9" w:rsidR="001B7106" w:rsidRPr="003A3139" w:rsidRDefault="00E47973" w:rsidP="000F2DF5">
            <w:pPr>
              <w:pStyle w:val="Zkladntext"/>
              <w:spacing w:before="60" w:line="276" w:lineRule="auto"/>
              <w:jc w:val="both"/>
              <w:rPr>
                <w:i/>
              </w:rPr>
            </w:pPr>
            <w:r w:rsidRPr="003A3139">
              <w:t xml:space="preserve">Vizí a s ní propojenou misí VO bylo v desetiletém horizontu </w:t>
            </w:r>
            <w:r w:rsidR="001B7106" w:rsidRPr="003A3139">
              <w:t xml:space="preserve">získat postavení hlavní národní instituce zabývající se poválečným středoevropským </w:t>
            </w:r>
            <w:r w:rsidR="003A3139" w:rsidRPr="003A3139">
              <w:t>uměním (</w:t>
            </w:r>
            <w:r w:rsidRPr="003A3139">
              <w:rPr>
                <w:i/>
              </w:rPr>
              <w:t>podle kap. II. 2.2 koncepce)</w:t>
            </w:r>
            <w:r w:rsidRPr="003A3139">
              <w:t xml:space="preserve">. Po polovině tohoto období lze plnění vize VO hodnotit </w:t>
            </w:r>
            <w:r w:rsidR="00274A37">
              <w:t xml:space="preserve">jen </w:t>
            </w:r>
            <w:r w:rsidRPr="003A3139">
              <w:t xml:space="preserve">jako </w:t>
            </w:r>
            <w:r w:rsidR="00E11FFF" w:rsidRPr="003A3139">
              <w:t>částečně úspěšné</w:t>
            </w:r>
            <w:r w:rsidR="003A3139">
              <w:t xml:space="preserve"> z důvodu stagnace v uplatňov</w:t>
            </w:r>
            <w:r w:rsidR="000F2DF5">
              <w:t>á</w:t>
            </w:r>
            <w:r w:rsidR="003A3139">
              <w:t xml:space="preserve">ní výsledků v závěru daného období. </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060A8D4D" w:rsidR="003A3139" w:rsidRPr="00274A37" w:rsidRDefault="00E47973" w:rsidP="00274A37">
            <w:pPr>
              <w:pStyle w:val="Zkladntext"/>
              <w:spacing w:before="60" w:line="276" w:lineRule="auto"/>
              <w:jc w:val="both"/>
            </w:pPr>
            <w:r w:rsidRPr="00274A37">
              <w:t>Naplňování strategických dokumentů je</w:t>
            </w:r>
            <w:r w:rsidR="000C28D8" w:rsidRPr="00274A37">
              <w:t xml:space="preserve"> </w:t>
            </w:r>
            <w:r w:rsidR="00274A37">
              <w:t>popsáno</w:t>
            </w:r>
            <w:r w:rsidR="000C28D8" w:rsidRPr="00274A37">
              <w:t xml:space="preserve"> </w:t>
            </w:r>
            <w:r w:rsidR="00274A37">
              <w:t>značně</w:t>
            </w:r>
            <w:r w:rsidR="000C28D8" w:rsidRPr="00274A37">
              <w:t xml:space="preserve"> </w:t>
            </w:r>
            <w:r w:rsidR="00963AA3" w:rsidRPr="00274A37">
              <w:t xml:space="preserve">stručně, nicméně lze konstatovat, že plněním koncepce VO </w:t>
            </w:r>
            <w:r w:rsidR="00274A37">
              <w:t xml:space="preserve">částečně </w:t>
            </w:r>
            <w:r w:rsidR="00963AA3" w:rsidRPr="00274A37">
              <w:t xml:space="preserve">přispěla zejména k uchování hmotného i nehmotného kulturního dědictví, k zpřístupnění kulturního dědictví široké obci zájemců a uživatelů a k poznání </w:t>
            </w:r>
            <w:r w:rsidR="003A3139" w:rsidRPr="00274A37">
              <w:t>výzkumem historie a kulturního dědictví českých zemí</w:t>
            </w:r>
            <w:r w:rsidR="00963AA3" w:rsidRPr="00274A37">
              <w:t xml:space="preserve">. </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73D1F652" w14:textId="524FDEA2" w:rsidR="005559F2" w:rsidRPr="00963AA3" w:rsidRDefault="000C28D8" w:rsidP="00740108">
            <w:pPr>
              <w:pStyle w:val="Zkladntext"/>
              <w:spacing w:before="60" w:line="276" w:lineRule="auto"/>
              <w:jc w:val="both"/>
            </w:pPr>
            <w:r w:rsidRPr="00963AA3">
              <w:t>Konkrétní srovnání plánovaných podmínek a předpokladů se způsobem, jak byly naplněny</w:t>
            </w:r>
            <w:r w:rsidR="00740108" w:rsidRPr="00963AA3">
              <w:t xml:space="preserve">, je popsáno </w:t>
            </w:r>
            <w:r w:rsidR="00963AA3" w:rsidRPr="00963AA3">
              <w:t xml:space="preserve">dostatečně </w:t>
            </w:r>
            <w:r w:rsidR="00740108" w:rsidRPr="00963AA3">
              <w:t>podrobně a je hodnoceno bez výhrad</w:t>
            </w:r>
            <w:r w:rsidR="007B7BCF" w:rsidRPr="00963AA3">
              <w:t>.</w:t>
            </w:r>
          </w:p>
          <w:p w14:paraId="15418157" w14:textId="79C8995C" w:rsidR="00AE5BD2" w:rsidRPr="00963AA3" w:rsidRDefault="00740108" w:rsidP="005559F2">
            <w:pPr>
              <w:pStyle w:val="Zkladntext"/>
              <w:spacing w:before="60" w:line="276" w:lineRule="auto"/>
              <w:jc w:val="both"/>
              <w:rPr>
                <w:highlight w:val="green"/>
              </w:rPr>
            </w:pPr>
            <w:r w:rsidRPr="00963AA3">
              <w:t xml:space="preserve">VO nepořizovala </w:t>
            </w:r>
            <w:r w:rsidR="00744043" w:rsidRPr="00963AA3">
              <w:t>z</w:t>
            </w:r>
            <w:r w:rsidRPr="00963AA3">
              <w:t xml:space="preserve"> IP DKRVO žádný </w:t>
            </w:r>
            <w:r w:rsidR="00744043" w:rsidRPr="00963AA3">
              <w:t>dlouhodobý majetek (investice)</w:t>
            </w:r>
            <w:r w:rsidR="005559F2" w:rsidRPr="00963AA3">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25FFBF4E" w:rsidR="00A4196A" w:rsidRPr="0001252B" w:rsidRDefault="008612BB" w:rsidP="007E0BD2">
            <w:pPr>
              <w:pStyle w:val="Zkladntext"/>
              <w:keepNext/>
              <w:spacing w:before="60" w:line="276" w:lineRule="auto"/>
              <w:jc w:val="center"/>
              <w:rPr>
                <w:b/>
                <w:sz w:val="28"/>
                <w:szCs w:val="28"/>
              </w:rPr>
            </w:pPr>
            <w:r>
              <w:rPr>
                <w:b/>
                <w:sz w:val="28"/>
                <w:szCs w:val="28"/>
              </w:rPr>
              <w:t>C</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2B7BADAE" w:rsidR="00497F0D" w:rsidRPr="00437AC0" w:rsidRDefault="009D23AF" w:rsidP="00274A37">
            <w:pPr>
              <w:pStyle w:val="Zkladntext"/>
              <w:spacing w:before="60" w:line="276" w:lineRule="auto"/>
              <w:jc w:val="both"/>
              <w:rPr>
                <w:b/>
              </w:rPr>
            </w:pPr>
            <w:r w:rsidRPr="00927856">
              <w:t xml:space="preserve">Celkově je výzkumné prostředí hodnoceno stupněm </w:t>
            </w:r>
            <w:r w:rsidR="00274A37">
              <w:t>C</w:t>
            </w:r>
            <w:r w:rsidRPr="00927856">
              <w:t xml:space="preserve">, přičemž za hlavní silné stránky lze považovat </w:t>
            </w:r>
            <w:r w:rsidR="00C2300A" w:rsidRPr="00927856">
              <w:t xml:space="preserve">vybrané výzkumné aktivity a to zejména dokončení výzkumu osobnosti a mecenátu biskupa Karla z </w:t>
            </w:r>
            <w:proofErr w:type="spellStart"/>
            <w:r w:rsidR="00C2300A" w:rsidRPr="00927856">
              <w:t>Lichtensteinu-Castelcorna</w:t>
            </w:r>
            <w:proofErr w:type="spellEnd"/>
            <w:r w:rsidR="00C2300A" w:rsidRPr="00927856">
              <w:t>, výzkum zaměřený na České sakrální umění 1948–1989 – splněno v roce 2019</w:t>
            </w:r>
            <w:bookmarkStart w:id="3" w:name="_Hlk131590684"/>
            <w:r w:rsidR="00927856" w:rsidRPr="00927856">
              <w:t xml:space="preserve">. </w:t>
            </w:r>
            <w:r w:rsidRPr="00927856">
              <w:t>Jako slabší stránky této části plnění koncepce j</w:t>
            </w:r>
            <w:r w:rsidR="00927856" w:rsidRPr="00927856">
              <w:t>e</w:t>
            </w:r>
            <w:r w:rsidRPr="00927856">
              <w:t xml:space="preserve"> hodnocen</w:t>
            </w:r>
            <w:r w:rsidR="00927856" w:rsidRPr="00927856">
              <w:t>a stagnace v uplatňování výsledků v záv</w:t>
            </w:r>
            <w:r w:rsidR="00274A37">
              <w:t>ě</w:t>
            </w:r>
            <w:r w:rsidR="00927856" w:rsidRPr="00927856">
              <w:t>ru hodnoceného období.</w:t>
            </w:r>
            <w:bookmarkEnd w:id="3"/>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37F33A98" w:rsidR="00927856" w:rsidRPr="001E3559" w:rsidRDefault="007C38E9" w:rsidP="00274A37">
            <w:pPr>
              <w:spacing w:before="60" w:line="276" w:lineRule="auto"/>
              <w:jc w:val="both"/>
              <w:rPr>
                <w:rFonts w:ascii="Arial" w:hAnsi="Arial" w:cs="Arial"/>
              </w:rPr>
            </w:pPr>
            <w:r w:rsidRPr="001E3559">
              <w:rPr>
                <w:sz w:val="24"/>
                <w:szCs w:val="24"/>
              </w:rPr>
              <w:lastRenderedPageBreak/>
              <w:t xml:space="preserve">Mezinárodní spolupráce s jinými VO je </w:t>
            </w:r>
            <w:r w:rsidR="001E3559" w:rsidRPr="001E3559">
              <w:rPr>
                <w:sz w:val="24"/>
                <w:szCs w:val="24"/>
              </w:rPr>
              <w:t>průměrně</w:t>
            </w:r>
            <w:r w:rsidRPr="001E3559">
              <w:rPr>
                <w:sz w:val="24"/>
                <w:szCs w:val="24"/>
              </w:rPr>
              <w:t xml:space="preserve"> popsána z hlediska jejího rozsahu, cílů a přínosu pro VO a je v relaci k ostatním VO MK hodnocena jako průměrná. Spolupráce s jinými VO je doložena kooperací na základě </w:t>
            </w:r>
            <w:proofErr w:type="spellStart"/>
            <w:r w:rsidRPr="001E3559">
              <w:rPr>
                <w:sz w:val="24"/>
                <w:szCs w:val="24"/>
              </w:rPr>
              <w:t>Letter</w:t>
            </w:r>
            <w:proofErr w:type="spellEnd"/>
            <w:r w:rsidRPr="001E3559">
              <w:rPr>
                <w:sz w:val="24"/>
                <w:szCs w:val="24"/>
              </w:rPr>
              <w:t xml:space="preserve"> </w:t>
            </w:r>
            <w:proofErr w:type="spellStart"/>
            <w:r w:rsidRPr="001E3559">
              <w:rPr>
                <w:sz w:val="24"/>
                <w:szCs w:val="24"/>
              </w:rPr>
              <w:t>of</w:t>
            </w:r>
            <w:proofErr w:type="spellEnd"/>
            <w:r w:rsidRPr="001E3559">
              <w:rPr>
                <w:sz w:val="24"/>
                <w:szCs w:val="24"/>
              </w:rPr>
              <w:t xml:space="preserve"> </w:t>
            </w:r>
            <w:proofErr w:type="spellStart"/>
            <w:r w:rsidRPr="001E3559">
              <w:rPr>
                <w:sz w:val="24"/>
                <w:szCs w:val="24"/>
              </w:rPr>
              <w:t>Intent</w:t>
            </w:r>
            <w:proofErr w:type="spellEnd"/>
            <w:r w:rsidRPr="001E3559">
              <w:rPr>
                <w:sz w:val="24"/>
                <w:szCs w:val="24"/>
              </w:rPr>
              <w:t xml:space="preserve"> s Leibniz-Institut </w:t>
            </w:r>
            <w:proofErr w:type="spellStart"/>
            <w:r w:rsidRPr="001E3559">
              <w:rPr>
                <w:sz w:val="24"/>
                <w:szCs w:val="24"/>
              </w:rPr>
              <w:t>für</w:t>
            </w:r>
            <w:proofErr w:type="spellEnd"/>
            <w:r w:rsidRPr="001E3559">
              <w:rPr>
                <w:sz w:val="24"/>
                <w:szCs w:val="24"/>
              </w:rPr>
              <w:t xml:space="preserve"> </w:t>
            </w:r>
            <w:proofErr w:type="spellStart"/>
            <w:r w:rsidRPr="001E3559">
              <w:rPr>
                <w:sz w:val="24"/>
                <w:szCs w:val="24"/>
              </w:rPr>
              <w:t>Geschichte</w:t>
            </w:r>
            <w:proofErr w:type="spellEnd"/>
            <w:r w:rsidRPr="001E3559">
              <w:rPr>
                <w:sz w:val="24"/>
                <w:szCs w:val="24"/>
              </w:rPr>
              <w:t xml:space="preserve"> </w:t>
            </w:r>
            <w:proofErr w:type="spellStart"/>
            <w:r w:rsidRPr="001E3559">
              <w:rPr>
                <w:sz w:val="24"/>
                <w:szCs w:val="24"/>
              </w:rPr>
              <w:t>und</w:t>
            </w:r>
            <w:proofErr w:type="spellEnd"/>
            <w:r w:rsidRPr="001E3559">
              <w:rPr>
                <w:sz w:val="24"/>
                <w:szCs w:val="24"/>
              </w:rPr>
              <w:t xml:space="preserve"> Kultur des </w:t>
            </w:r>
            <w:proofErr w:type="spellStart"/>
            <w:r w:rsidRPr="001E3559">
              <w:rPr>
                <w:sz w:val="24"/>
                <w:szCs w:val="24"/>
              </w:rPr>
              <w:t>östlichen</w:t>
            </w:r>
            <w:proofErr w:type="spellEnd"/>
            <w:r w:rsidRPr="001E3559">
              <w:rPr>
                <w:sz w:val="24"/>
                <w:szCs w:val="24"/>
              </w:rPr>
              <w:t xml:space="preserve"> Europa (GWZO), dále přípravou společných výstav se zahraničními partnery, uspořádáním dv</w:t>
            </w:r>
            <w:r w:rsidR="001E3559" w:rsidRPr="001E3559">
              <w:rPr>
                <w:sz w:val="24"/>
                <w:szCs w:val="24"/>
              </w:rPr>
              <w:t>ou</w:t>
            </w:r>
            <w:r w:rsidRPr="001E3559">
              <w:rPr>
                <w:sz w:val="24"/>
                <w:szCs w:val="24"/>
              </w:rPr>
              <w:t xml:space="preserve"> mezinárodní</w:t>
            </w:r>
            <w:r w:rsidR="001E3559" w:rsidRPr="001E3559">
              <w:rPr>
                <w:sz w:val="24"/>
                <w:szCs w:val="24"/>
              </w:rPr>
              <w:t>ch</w:t>
            </w:r>
            <w:r w:rsidRPr="001E3559">
              <w:rPr>
                <w:sz w:val="24"/>
                <w:szCs w:val="24"/>
              </w:rPr>
              <w:t xml:space="preserve"> sympozi</w:t>
            </w:r>
            <w:r w:rsidR="001E3559" w:rsidRPr="001E3559">
              <w:rPr>
                <w:sz w:val="24"/>
                <w:szCs w:val="24"/>
              </w:rPr>
              <w:t>í a zvanými prezentacemi pracovníka MUO.</w:t>
            </w:r>
            <w:r w:rsidRPr="001E3559">
              <w:rPr>
                <w:sz w:val="24"/>
                <w:szCs w:val="24"/>
              </w:rPr>
              <w:t xml:space="preserve"> </w:t>
            </w:r>
            <w:r w:rsidR="001E3559" w:rsidRPr="001E3559">
              <w:rPr>
                <w:sz w:val="24"/>
                <w:szCs w:val="24"/>
              </w:rPr>
              <w:t xml:space="preserve">Chybí bližší popis </w:t>
            </w:r>
            <w:r w:rsidR="00E47017" w:rsidRPr="00E47017">
              <w:rPr>
                <w:sz w:val="24"/>
                <w:szCs w:val="24"/>
              </w:rPr>
              <w:t xml:space="preserve">cílů a </w:t>
            </w:r>
            <w:r w:rsidR="001E3559" w:rsidRPr="001E3559">
              <w:rPr>
                <w:sz w:val="24"/>
                <w:szCs w:val="24"/>
              </w:rPr>
              <w:t>přínosů spolupráce pro VO.</w:t>
            </w:r>
            <w:r w:rsidR="001E3559">
              <w:rPr>
                <w:sz w:val="24"/>
                <w:szCs w:val="24"/>
              </w:rPr>
              <w:t xml:space="preserve"> </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3E67C21B" w:rsidR="00A4196A" w:rsidRPr="00571C58" w:rsidRDefault="007E0BD2" w:rsidP="007E0BD2">
            <w:pPr>
              <w:pStyle w:val="Zkladntext"/>
              <w:spacing w:before="60" w:line="276" w:lineRule="auto"/>
              <w:jc w:val="both"/>
            </w:pPr>
            <w:r w:rsidRPr="00E47017">
              <w:t>Národní spolupráce s jinými VO je průměrně popsána z hlediska jejího rozsahu, cílů a přínosu pro VO</w:t>
            </w:r>
            <w:r w:rsidR="001E3559" w:rsidRPr="00E47017">
              <w:t xml:space="preserve"> </w:t>
            </w:r>
            <w:r w:rsidRPr="00E47017">
              <w:t>a v relaci k ostatním VO MK hodnocena jako průměrná</w:t>
            </w:r>
            <w:r w:rsidR="001E3559" w:rsidRPr="00E47017">
              <w:t>. VO v daném období spolupracovalo s několika institucemi na národní úrovni, přičemž hlavním partnerem VO je Univerzita Palackého v Olomouci. Dále probíhala výzkumná spolupráce s Ústavem dějin umění Akademie věd, Národním muzeem v Praze a Ústavem pro studium totalitních režimů</w:t>
            </w:r>
            <w:r w:rsidR="00E47017" w:rsidRPr="00E47017">
              <w:t xml:space="preserve">. I v tomto případě chybí bližší popis </w:t>
            </w:r>
            <w:r w:rsidR="00E47017">
              <w:t>cílů a</w:t>
            </w:r>
            <w:r w:rsidR="00E47017" w:rsidRPr="00E47017">
              <w:t xml:space="preserve"> přínosů spolupráce pro VO.</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64A0D32F" w:rsidR="00A4196A" w:rsidRPr="0001252B" w:rsidRDefault="00E47017"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58D138BB" w:rsidR="00A4196A" w:rsidRPr="00437AC0" w:rsidRDefault="00C53B41" w:rsidP="00AC5E7C">
            <w:pPr>
              <w:pStyle w:val="Zkladntext"/>
              <w:spacing w:before="60" w:line="276" w:lineRule="auto"/>
              <w:jc w:val="both"/>
              <w:rPr>
                <w:b/>
              </w:rPr>
            </w:pPr>
            <w:r w:rsidRPr="00E47017">
              <w:t xml:space="preserve">Celkově je </w:t>
            </w:r>
            <w:r w:rsidR="00AC5E7C" w:rsidRPr="00E47017">
              <w:t>mezinárodní a národní spolupráce</w:t>
            </w:r>
            <w:r w:rsidRPr="00E47017">
              <w:t xml:space="preserve"> hodnocen</w:t>
            </w:r>
            <w:r w:rsidR="00AC5E7C" w:rsidRPr="00E47017">
              <w:t>a</w:t>
            </w:r>
            <w:r w:rsidRPr="00E47017">
              <w:t xml:space="preserve"> stupněm </w:t>
            </w:r>
            <w:r w:rsidR="00E47017" w:rsidRPr="00E47017">
              <w:t>C</w:t>
            </w:r>
            <w:r w:rsidRPr="00E47017">
              <w:t xml:space="preserve">, přičemž za hlavní silné stránky lze považovat </w:t>
            </w:r>
            <w:r w:rsidR="00E47017" w:rsidRPr="00E47017">
              <w:t xml:space="preserve">spolupráci se </w:t>
            </w:r>
            <w:r w:rsidR="00274A37" w:rsidRPr="00E47017">
              <w:t>zahraničními</w:t>
            </w:r>
            <w:r w:rsidR="00E47017" w:rsidRPr="00E47017">
              <w:t xml:space="preserve"> partnery v rámci přípravy výstav a sympozií, na národní úrovni spolupráci s několika institucemi na společných projektech</w:t>
            </w:r>
            <w:r w:rsidRPr="00E47017">
              <w:t>. Jako slabší stránky této části plnění koncepce j</w:t>
            </w:r>
            <w:r w:rsidR="00E47017" w:rsidRPr="00E47017">
              <w:t>e</w:t>
            </w:r>
            <w:r w:rsidRPr="00E47017">
              <w:t xml:space="preserve"> hodnocen</w:t>
            </w:r>
            <w:r w:rsidR="00E47017" w:rsidRPr="00E47017">
              <w:t xml:space="preserve"> popis cílů a přínosů spolupráce pro VO</w:t>
            </w:r>
            <w:r w:rsidRPr="00E47017">
              <w:t>.</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5D5F15">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5D5F15">
        <w:tc>
          <w:tcPr>
            <w:tcW w:w="2378" w:type="dxa"/>
            <w:tcBorders>
              <w:top w:val="single" w:sz="12" w:space="0" w:color="auto"/>
            </w:tcBorders>
            <w:hideMark/>
          </w:tcPr>
          <w:p w14:paraId="3777BE41" w14:textId="66F679F0" w:rsidR="00201252" w:rsidRPr="00602A95" w:rsidRDefault="00437397" w:rsidP="00E3712D">
            <w:r>
              <w:t>č</w:t>
            </w:r>
            <w:r w:rsidR="00DE7256">
              <w:t>. 1</w:t>
            </w:r>
            <w:r w:rsidR="00BC5FBB">
              <w:t xml:space="preserve"> </w:t>
            </w:r>
            <w:r w:rsidR="00BC5FBB" w:rsidRPr="00BC5FBB">
              <w:t>Umělecký mecenát</w:t>
            </w:r>
          </w:p>
        </w:tc>
        <w:tc>
          <w:tcPr>
            <w:tcW w:w="2299" w:type="dxa"/>
            <w:tcBorders>
              <w:top w:val="single" w:sz="12" w:space="0" w:color="auto"/>
            </w:tcBorders>
          </w:tcPr>
          <w:p w14:paraId="07CAA0FA" w14:textId="0A275614" w:rsidR="00201252" w:rsidRPr="00602A95" w:rsidRDefault="00292040" w:rsidP="000D2B3E">
            <w:pPr>
              <w:jc w:val="center"/>
            </w:pPr>
            <w:r>
              <w:t>5xB,</w:t>
            </w:r>
            <w:r w:rsidR="00BC5FBB">
              <w:t xml:space="preserve"> 10xJ,</w:t>
            </w:r>
            <w:r>
              <w:t xml:space="preserve"> 4xEkrit</w:t>
            </w:r>
          </w:p>
        </w:tc>
        <w:tc>
          <w:tcPr>
            <w:tcW w:w="2127" w:type="dxa"/>
            <w:tcBorders>
              <w:top w:val="single" w:sz="12" w:space="0" w:color="auto"/>
            </w:tcBorders>
          </w:tcPr>
          <w:p w14:paraId="06A241D1" w14:textId="03E0EB80" w:rsidR="00201252" w:rsidRPr="00602A95" w:rsidRDefault="00292040" w:rsidP="000D2B3E">
            <w:pPr>
              <w:jc w:val="center"/>
            </w:pPr>
            <w:r>
              <w:t xml:space="preserve">2xB, </w:t>
            </w:r>
            <w:r w:rsidR="00BC5FBB">
              <w:t xml:space="preserve">4xJ, </w:t>
            </w:r>
            <w:r>
              <w:t>2xEkrit</w:t>
            </w:r>
          </w:p>
        </w:tc>
        <w:tc>
          <w:tcPr>
            <w:tcW w:w="2109" w:type="dxa"/>
            <w:tcBorders>
              <w:top w:val="single" w:sz="12" w:space="0" w:color="auto"/>
            </w:tcBorders>
          </w:tcPr>
          <w:p w14:paraId="19C3A866" w14:textId="6F1A6ECA" w:rsidR="00201252" w:rsidRPr="00602A95" w:rsidRDefault="00292040" w:rsidP="000D2B3E">
            <w:pPr>
              <w:jc w:val="center"/>
            </w:pPr>
            <w:r>
              <w:t xml:space="preserve">3xB, </w:t>
            </w:r>
            <w:r w:rsidR="00BC5FBB">
              <w:t xml:space="preserve">6xJ, </w:t>
            </w:r>
            <w:r>
              <w:t>2xEkrit</w:t>
            </w:r>
          </w:p>
        </w:tc>
      </w:tr>
      <w:tr w:rsidR="00201252" w14:paraId="720480F3" w14:textId="77777777" w:rsidTr="005D5F15">
        <w:tc>
          <w:tcPr>
            <w:tcW w:w="2378" w:type="dxa"/>
            <w:tcBorders>
              <w:bottom w:val="single" w:sz="12" w:space="0" w:color="auto"/>
            </w:tcBorders>
          </w:tcPr>
          <w:p w14:paraId="232F3200" w14:textId="1B1F1930" w:rsidR="00201252" w:rsidRDefault="00437397" w:rsidP="00E3712D">
            <w:r>
              <w:t>č. 2</w:t>
            </w:r>
            <w:r w:rsidR="00BC5FBB">
              <w:t xml:space="preserve"> SEFO</w:t>
            </w:r>
          </w:p>
        </w:tc>
        <w:tc>
          <w:tcPr>
            <w:tcW w:w="2299" w:type="dxa"/>
            <w:tcBorders>
              <w:bottom w:val="single" w:sz="12" w:space="0" w:color="auto"/>
            </w:tcBorders>
          </w:tcPr>
          <w:p w14:paraId="649DEFD5" w14:textId="0B2E701D" w:rsidR="00201252" w:rsidRDefault="00A127B3" w:rsidP="000D2B3E">
            <w:pPr>
              <w:jc w:val="center"/>
            </w:pPr>
            <w:r>
              <w:t>5xB, 5xEkrit</w:t>
            </w:r>
          </w:p>
        </w:tc>
        <w:tc>
          <w:tcPr>
            <w:tcW w:w="2127" w:type="dxa"/>
            <w:tcBorders>
              <w:bottom w:val="single" w:sz="12" w:space="0" w:color="auto"/>
            </w:tcBorders>
          </w:tcPr>
          <w:p w14:paraId="0F26532D" w14:textId="0751E10F" w:rsidR="00201252" w:rsidRDefault="00A127B3" w:rsidP="000D2B3E">
            <w:pPr>
              <w:jc w:val="center"/>
            </w:pPr>
            <w:r>
              <w:t>3xB, 3xEkrit</w:t>
            </w:r>
          </w:p>
        </w:tc>
        <w:tc>
          <w:tcPr>
            <w:tcW w:w="2109" w:type="dxa"/>
            <w:tcBorders>
              <w:bottom w:val="single" w:sz="12" w:space="0" w:color="auto"/>
            </w:tcBorders>
          </w:tcPr>
          <w:p w14:paraId="4C519D18" w14:textId="79A0F327" w:rsidR="00201252" w:rsidRDefault="00A127B3" w:rsidP="000D2B3E">
            <w:pPr>
              <w:jc w:val="center"/>
            </w:pPr>
            <w:r>
              <w:t>2xB, 2xEkrit</w:t>
            </w:r>
          </w:p>
        </w:tc>
      </w:tr>
      <w:tr w:rsidR="00201252" w:rsidRPr="00B22CE2" w14:paraId="430A0312" w14:textId="77777777" w:rsidTr="005D5F15">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664DDACF" w:rsidR="00201252" w:rsidRPr="00B22CE2" w:rsidRDefault="00A127B3" w:rsidP="000D2B3E">
            <w:pPr>
              <w:jc w:val="center"/>
              <w:rPr>
                <w:b/>
              </w:rPr>
            </w:pPr>
            <w:r>
              <w:rPr>
                <w:b/>
              </w:rPr>
              <w:t>10xB,</w:t>
            </w:r>
            <w:r w:rsidR="00BC5FBB">
              <w:rPr>
                <w:b/>
              </w:rPr>
              <w:t xml:space="preserve"> 10xJ,</w:t>
            </w:r>
            <w:r>
              <w:rPr>
                <w:b/>
              </w:rPr>
              <w:t xml:space="preserve"> 9xEkrit</w:t>
            </w:r>
          </w:p>
        </w:tc>
        <w:tc>
          <w:tcPr>
            <w:tcW w:w="2127" w:type="dxa"/>
            <w:tcBorders>
              <w:top w:val="single" w:sz="12" w:space="0" w:color="auto"/>
              <w:bottom w:val="single" w:sz="12" w:space="0" w:color="auto"/>
            </w:tcBorders>
          </w:tcPr>
          <w:p w14:paraId="5EDD1DCB" w14:textId="0A143FDD" w:rsidR="00201252" w:rsidRPr="00B22CE2" w:rsidRDefault="00A127B3" w:rsidP="000D2B3E">
            <w:pPr>
              <w:jc w:val="center"/>
              <w:rPr>
                <w:b/>
              </w:rPr>
            </w:pPr>
            <w:r>
              <w:rPr>
                <w:b/>
              </w:rPr>
              <w:t xml:space="preserve">5xB, </w:t>
            </w:r>
            <w:r w:rsidR="00BC5FBB">
              <w:rPr>
                <w:b/>
              </w:rPr>
              <w:t>4xJ, 5</w:t>
            </w:r>
            <w:r>
              <w:rPr>
                <w:b/>
              </w:rPr>
              <w:t>xEkrit</w:t>
            </w:r>
          </w:p>
        </w:tc>
        <w:tc>
          <w:tcPr>
            <w:tcW w:w="2109" w:type="dxa"/>
            <w:tcBorders>
              <w:top w:val="single" w:sz="12" w:space="0" w:color="auto"/>
              <w:bottom w:val="single" w:sz="12" w:space="0" w:color="auto"/>
            </w:tcBorders>
          </w:tcPr>
          <w:p w14:paraId="63CCCE0F" w14:textId="381A0627" w:rsidR="00201252" w:rsidRPr="00B22CE2" w:rsidRDefault="00A127B3" w:rsidP="000D2B3E">
            <w:pPr>
              <w:jc w:val="center"/>
              <w:rPr>
                <w:b/>
              </w:rPr>
            </w:pPr>
            <w:r>
              <w:rPr>
                <w:b/>
              </w:rPr>
              <w:t xml:space="preserve">5xB, </w:t>
            </w:r>
            <w:r w:rsidR="00BC5FBB">
              <w:rPr>
                <w:b/>
              </w:rPr>
              <w:t xml:space="preserve">6xJ, </w:t>
            </w:r>
            <w:r>
              <w:rPr>
                <w:b/>
              </w:rPr>
              <w:t>4xEkrit</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 xml:space="preserve">3.2 průběžného hodnocení za r. </w:t>
      </w:r>
      <w:r>
        <w:rPr>
          <w:sz w:val="22"/>
          <w:szCs w:val="22"/>
        </w:rPr>
        <w:lastRenderedPageBreak/>
        <w:t>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2A1C0F2F" w14:textId="06F67EDF" w:rsidR="005639F8" w:rsidRPr="00D00ECE" w:rsidRDefault="005639F8" w:rsidP="005639F8">
            <w:pPr>
              <w:pStyle w:val="Zkladntext"/>
              <w:spacing w:before="60" w:line="276" w:lineRule="auto"/>
              <w:jc w:val="both"/>
            </w:pPr>
            <w:r w:rsidRPr="00D00ECE">
              <w:t>Souhrnně lze konstatovat, že vzhledem k </w:t>
            </w:r>
            <w:r w:rsidRPr="00274A37">
              <w:t>počtu, kvalitě a odbornému zaměření</w:t>
            </w:r>
            <w:r w:rsidRPr="00D00ECE">
              <w:t xml:space="preserve"> dopady neuplatněných publikačních výsledků na splnění cílů koncepce byly znatelné a plnění cílů koncepce jimi bylo </w:t>
            </w:r>
            <w:r w:rsidR="00274A37">
              <w:t xml:space="preserve">silně </w:t>
            </w:r>
            <w:r w:rsidRPr="00D00ECE">
              <w:t>ovlivněno, zejména v</w:t>
            </w:r>
            <w:r w:rsidR="00D00ECE">
              <w:t> </w:t>
            </w:r>
            <w:r w:rsidRPr="00D00ECE">
              <w:t>oblast</w:t>
            </w:r>
            <w:r w:rsidR="00D00ECE" w:rsidRPr="00D00ECE">
              <w:t>i</w:t>
            </w:r>
            <w:r w:rsidR="00D00ECE">
              <w:t xml:space="preserve"> č.</w:t>
            </w:r>
            <w:r w:rsidR="00274A37">
              <w:t xml:space="preserve"> </w:t>
            </w:r>
            <w:r w:rsidR="00D00ECE" w:rsidRPr="00D00ECE">
              <w:t>1. Umělecký mecenát.</w:t>
            </w:r>
            <w:r w:rsidR="00D00ECE">
              <w:t xml:space="preserve"> Celkově z plánovaných publikačních výsledků v obou výzkumných oblastech uplatněno 9 publikačních výsledků z plánovaného počtu </w:t>
            </w:r>
            <w:r w:rsidR="0099068D">
              <w:t xml:space="preserve">20 publikačních výsledků. </w:t>
            </w:r>
          </w:p>
          <w:p w14:paraId="04F7E672" w14:textId="2E9A55AB" w:rsidR="005639F8" w:rsidRPr="00571C58" w:rsidRDefault="005639F8" w:rsidP="005639F8">
            <w:pPr>
              <w:pStyle w:val="Zkladntext"/>
              <w:spacing w:before="60" w:line="276" w:lineRule="auto"/>
              <w:jc w:val="both"/>
            </w:pPr>
            <w:r w:rsidRPr="00D00ECE">
              <w:t xml:space="preserve">Aplikované výsledky koncepce nebyly zcela splněny a největší negativní vliv jak na řešení koncepce za roky 2019-2023 měly neuplatněné aplikační výsledky </w:t>
            </w:r>
            <w:r w:rsidR="00D00ECE" w:rsidRPr="00D00ECE">
              <w:t>4x</w:t>
            </w:r>
            <w:r w:rsidR="00274A37">
              <w:t xml:space="preserve"> </w:t>
            </w:r>
            <w:r w:rsidR="00D00ECE" w:rsidRPr="00D00ECE">
              <w:t>Ekrit z celkového plánovaného počtu 9xEkrit.</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71BFC758" w14:textId="7BE5D20A" w:rsidR="005B36EC" w:rsidRPr="005B36EC" w:rsidRDefault="005B36EC" w:rsidP="00357C38">
            <w:pPr>
              <w:pStyle w:val="Zkladntext"/>
              <w:spacing w:before="60" w:line="276" w:lineRule="auto"/>
              <w:jc w:val="both"/>
            </w:pPr>
            <w:r w:rsidRPr="005B36EC">
              <w:t xml:space="preserve">Při hodnocení na národní úrovni byla VO hodnocena v H22 známkou B (MK ČR Protokol z tripartitního jednání podle Metodiky 2017+ ze dne 11. 12. 2023, Příloha III. List VO Muzeum umění Olomouc). </w:t>
            </w:r>
          </w:p>
          <w:p w14:paraId="1B42043C" w14:textId="58637E01" w:rsidR="005B36EC" w:rsidRDefault="005B36EC" w:rsidP="00357C38">
            <w:pPr>
              <w:pStyle w:val="Zkladntext"/>
              <w:spacing w:before="60" w:line="276" w:lineRule="auto"/>
              <w:jc w:val="both"/>
            </w:pPr>
            <w:r w:rsidRPr="005B36EC">
              <w:t>Hodnocení výsledků na národní úrovni</w:t>
            </w:r>
            <w:r>
              <w:t>:</w:t>
            </w:r>
          </w:p>
          <w:p w14:paraId="5D9AEE9D" w14:textId="71D551E4" w:rsidR="009B6B39" w:rsidRDefault="00357C38" w:rsidP="00357C38">
            <w:pPr>
              <w:pStyle w:val="Zkladntext"/>
              <w:spacing w:before="60" w:line="276" w:lineRule="auto"/>
              <w:jc w:val="both"/>
            </w:pPr>
            <w:r>
              <w:t xml:space="preserve">V období 2019–2022 bylo na národní úrovni hodnoceno celkově 11 výsledků typu B, přičemž jednomu výsledku byla přidělena známka 1, třem výsledkům finální známka 2, šesti výsledkům známka 3, a jeden výsledek </w:t>
            </w:r>
            <w:r w:rsidRPr="00357C38">
              <w:t>bez přidělené známky</w:t>
            </w:r>
            <w:r>
              <w:t xml:space="preserve">: jeden výsledek typu J byl hodnocen známkou 4. </w:t>
            </w:r>
          </w:p>
          <w:p w14:paraId="4D50DC8F" w14:textId="7175AC15" w:rsidR="0085362B" w:rsidRPr="0085362B" w:rsidRDefault="00357C38" w:rsidP="0085362B">
            <w:pPr>
              <w:pStyle w:val="Zkladntext"/>
              <w:spacing w:before="60" w:line="276" w:lineRule="auto"/>
              <w:jc w:val="both"/>
            </w:pPr>
            <w:r>
              <w:t xml:space="preserve">VO </w:t>
            </w:r>
            <w:r w:rsidRPr="00357C38">
              <w:t>proti výsledkům hodnocení na národní úrovni odvolání v žádném z případů nepodal</w:t>
            </w:r>
            <w:r>
              <w:t>a</w:t>
            </w:r>
            <w:r w:rsidR="009B6B39">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1A2DF7F5" w:rsidR="006B24BB" w:rsidRPr="00571C58" w:rsidRDefault="00A02B00" w:rsidP="00C32E98">
            <w:pPr>
              <w:spacing w:before="60" w:line="276" w:lineRule="auto"/>
              <w:jc w:val="both"/>
            </w:pPr>
            <w:r w:rsidRPr="00C32E98">
              <w:rPr>
                <w:sz w:val="24"/>
                <w:szCs w:val="24"/>
              </w:rPr>
              <w:t xml:space="preserve">Jako své další specifické výzkumné aktivity VO uvádí </w:t>
            </w:r>
            <w:r w:rsidR="00C32E98" w:rsidRPr="00C32E98">
              <w:rPr>
                <w:sz w:val="24"/>
                <w:szCs w:val="24"/>
              </w:rPr>
              <w:t>galerijní animace pro školy, workshopy pro děti a dospělé, komentované prohlídky, výlety za uměním a letní příměstské tábory, realizaci edukační linky několika projektů – Kreativní Evropa, NAKI, Norské fondy, Erasmus+, edukační činnost on-line formou během pandemie covidu-19; založení debatní</w:t>
            </w:r>
            <w:r w:rsidR="00C32E98">
              <w:rPr>
                <w:sz w:val="24"/>
                <w:szCs w:val="24"/>
              </w:rPr>
              <w:t>ho</w:t>
            </w:r>
            <w:r w:rsidR="00C32E98" w:rsidRPr="00C32E98">
              <w:rPr>
                <w:sz w:val="24"/>
                <w:szCs w:val="24"/>
              </w:rPr>
              <w:t xml:space="preserve"> klub</w:t>
            </w:r>
            <w:r w:rsidR="00C32E98">
              <w:rPr>
                <w:sz w:val="24"/>
                <w:szCs w:val="24"/>
              </w:rPr>
              <w:t>u</w:t>
            </w:r>
            <w:r w:rsidR="00C32E98" w:rsidRPr="00C32E98">
              <w:rPr>
                <w:sz w:val="24"/>
                <w:szCs w:val="24"/>
              </w:rPr>
              <w:t xml:space="preserve"> DEKA. </w:t>
            </w:r>
            <w:r w:rsidRPr="00C32E98">
              <w:rPr>
                <w:sz w:val="24"/>
                <w:szCs w:val="24"/>
              </w:rPr>
              <w:t xml:space="preserve">Uvedené aktivity jsou v souladu s misí VO a přispívají k  transferu znalostí </w:t>
            </w:r>
            <w:r w:rsidR="00C32E98">
              <w:rPr>
                <w:sz w:val="24"/>
                <w:szCs w:val="24"/>
              </w:rPr>
              <w:t>a</w:t>
            </w:r>
            <w:r w:rsidRPr="00C32E98">
              <w:rPr>
                <w:sz w:val="24"/>
                <w:szCs w:val="24"/>
              </w:rPr>
              <w:t xml:space="preserve"> popularizaci výsledků </w:t>
            </w:r>
            <w:r w:rsidR="00C32E98">
              <w:rPr>
                <w:sz w:val="24"/>
                <w:szCs w:val="24"/>
              </w:rPr>
              <w:t>výzkumu</w:t>
            </w:r>
            <w:r w:rsidRPr="00C32E98">
              <w:rPr>
                <w:sz w:val="24"/>
                <w:szCs w:val="24"/>
              </w:rPr>
              <w:t xml:space="preserve"> </w:t>
            </w:r>
            <w:r w:rsidR="00C32E98" w:rsidRPr="00C32E98">
              <w:rPr>
                <w:sz w:val="24"/>
                <w:szCs w:val="24"/>
              </w:rPr>
              <w:t xml:space="preserve">i </w:t>
            </w:r>
            <w:r w:rsidRPr="00C32E98">
              <w:rPr>
                <w:sz w:val="24"/>
                <w:szCs w:val="24"/>
              </w:rPr>
              <w:t>k propojení odborné a výzkumné činnosti VO</w:t>
            </w:r>
            <w:r w:rsidR="00C32E98" w:rsidRPr="00C32E98">
              <w:rPr>
                <w:sz w:val="24"/>
                <w:szCs w:val="24"/>
              </w:rPr>
              <w:t>.</w:t>
            </w:r>
            <w:r w:rsidR="00C32E98">
              <w:rPr>
                <w:i/>
              </w:rPr>
              <w:t xml:space="preserve"> </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lastRenderedPageBreak/>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50B19906" w:rsidR="006B24BB" w:rsidRPr="0001252B" w:rsidRDefault="00BD5F16" w:rsidP="007E0BD2">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1D1D29C7" w:rsidR="006B24BB" w:rsidRPr="00437AC0" w:rsidRDefault="0085362B" w:rsidP="00274A37">
            <w:pPr>
              <w:pStyle w:val="Zkladntext"/>
              <w:spacing w:before="60" w:line="276" w:lineRule="auto"/>
              <w:jc w:val="both"/>
              <w:rPr>
                <w:b/>
              </w:rPr>
            </w:pPr>
            <w:r w:rsidRPr="00BD5F16">
              <w:t xml:space="preserve">Celkově je </w:t>
            </w:r>
            <w:r w:rsidR="00274A37">
              <w:t>excelence ve výzkumu</w:t>
            </w:r>
            <w:r w:rsidRPr="00BD5F16">
              <w:t xml:space="preserve"> hodnocen</w:t>
            </w:r>
            <w:r w:rsidR="00274A37">
              <w:t>a</w:t>
            </w:r>
            <w:r w:rsidRPr="00BD5F16">
              <w:t xml:space="preserve"> stupněm </w:t>
            </w:r>
            <w:r w:rsidR="008612BB">
              <w:t>C</w:t>
            </w:r>
            <w:r w:rsidRPr="00BD5F16">
              <w:t>, přičemž za hlavní silné stránky lze považovat</w:t>
            </w:r>
            <w:r w:rsidR="00BD5F16" w:rsidRPr="00BD5F16">
              <w:t xml:space="preserve"> dobrou kvalitu výsledků v rámci hodnocení výsledků uplatněných VO na národní úrovni</w:t>
            </w:r>
            <w:r w:rsidRPr="00BD5F16">
              <w:t>. Jako slabší stránky této části plnění koncepce j</w:t>
            </w:r>
            <w:r w:rsidR="00BD5F16" w:rsidRPr="00BD5F16">
              <w:t>e</w:t>
            </w:r>
            <w:r w:rsidRPr="00BD5F16">
              <w:t xml:space="preserve"> hodnocen</w:t>
            </w:r>
            <w:r w:rsidR="00BD5F16" w:rsidRPr="00BD5F16">
              <w:t xml:space="preserve"> celkový nízký počet uplatněných výsledků ve srovnání s plánovaným počtem.</w:t>
            </w:r>
            <w:r w:rsidR="00BD5F16">
              <w:t xml:space="preserve"> </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27C72011" w:rsidR="0055220B" w:rsidRPr="00857720" w:rsidRDefault="007A23BB" w:rsidP="00B00C90">
            <w:pPr>
              <w:spacing w:before="60" w:line="276" w:lineRule="auto"/>
              <w:jc w:val="both"/>
              <w:rPr>
                <w:i/>
                <w:sz w:val="24"/>
                <w:szCs w:val="24"/>
              </w:rPr>
            </w:pPr>
            <w:r w:rsidRPr="00857720">
              <w:rPr>
                <w:sz w:val="24"/>
                <w:szCs w:val="24"/>
              </w:rPr>
              <w:t>Spolupráce s uživateli výsledků je v závěrečné zprávě popsána částečně</w:t>
            </w:r>
            <w:r w:rsidR="00EF3805" w:rsidRPr="00857720">
              <w:rPr>
                <w:sz w:val="24"/>
                <w:szCs w:val="24"/>
              </w:rPr>
              <w:t xml:space="preserve">, </w:t>
            </w:r>
            <w:r w:rsidR="00A7097F">
              <w:rPr>
                <w:sz w:val="24"/>
                <w:szCs w:val="24"/>
              </w:rPr>
              <w:t xml:space="preserve">popsány jsou zejména </w:t>
            </w:r>
            <w:r w:rsidR="00EF3805" w:rsidRPr="00857720">
              <w:rPr>
                <w:sz w:val="24"/>
                <w:szCs w:val="24"/>
              </w:rPr>
              <w:t>formy a konkrétní typy</w:t>
            </w:r>
            <w:r w:rsidR="0055220B" w:rsidRPr="00857720">
              <w:rPr>
                <w:sz w:val="24"/>
                <w:szCs w:val="24"/>
              </w:rPr>
              <w:t xml:space="preserve"> spolupráce</w:t>
            </w:r>
            <w:r w:rsidR="00A7097F">
              <w:rPr>
                <w:sz w:val="24"/>
                <w:szCs w:val="24"/>
              </w:rPr>
              <w:t>. P</w:t>
            </w:r>
            <w:r w:rsidR="0055220B" w:rsidRPr="00857720">
              <w:rPr>
                <w:sz w:val="24"/>
                <w:szCs w:val="24"/>
              </w:rPr>
              <w:t xml:space="preserve">řínosy </w:t>
            </w:r>
            <w:r w:rsidR="00042AE8" w:rsidRPr="00857720">
              <w:rPr>
                <w:sz w:val="24"/>
                <w:szCs w:val="24"/>
              </w:rPr>
              <w:t>spoluprá</w:t>
            </w:r>
            <w:r w:rsidR="00483ECB" w:rsidRPr="00857720">
              <w:rPr>
                <w:sz w:val="24"/>
                <w:szCs w:val="24"/>
              </w:rPr>
              <w:t xml:space="preserve">ce pro VO jsou </w:t>
            </w:r>
            <w:r w:rsidR="00A7097F" w:rsidRPr="00857720">
              <w:rPr>
                <w:sz w:val="24"/>
                <w:szCs w:val="24"/>
              </w:rPr>
              <w:t>uvedeny poměrně</w:t>
            </w:r>
            <w:r w:rsidR="00EF3805" w:rsidRPr="00857720">
              <w:rPr>
                <w:sz w:val="24"/>
                <w:szCs w:val="24"/>
              </w:rPr>
              <w:t xml:space="preserve"> stručně. </w:t>
            </w:r>
            <w:r w:rsidR="00042AE8" w:rsidRPr="00857720">
              <w:rPr>
                <w:sz w:val="24"/>
                <w:szCs w:val="24"/>
              </w:rPr>
              <w:t>VO</w:t>
            </w:r>
            <w:r w:rsidR="00A7097F">
              <w:rPr>
                <w:sz w:val="24"/>
                <w:szCs w:val="24"/>
              </w:rPr>
              <w:t xml:space="preserve"> trvale organizuje doprovodné programy pro návštěvníky výstav a</w:t>
            </w:r>
            <w:r w:rsidR="007B1F51" w:rsidRPr="00857720">
              <w:rPr>
                <w:sz w:val="24"/>
                <w:szCs w:val="24"/>
              </w:rPr>
              <w:t xml:space="preserve"> řešením koncepce</w:t>
            </w:r>
            <w:r w:rsidR="00A7097F">
              <w:rPr>
                <w:sz w:val="24"/>
                <w:szCs w:val="24"/>
              </w:rPr>
              <w:t xml:space="preserve"> se</w:t>
            </w:r>
            <w:r w:rsidR="007B1F51" w:rsidRPr="00857720">
              <w:rPr>
                <w:sz w:val="24"/>
                <w:szCs w:val="24"/>
              </w:rPr>
              <w:t xml:space="preserve"> posunula </w:t>
            </w:r>
            <w:r w:rsidR="00EF3805" w:rsidRPr="00857720">
              <w:rPr>
                <w:sz w:val="24"/>
                <w:szCs w:val="24"/>
              </w:rPr>
              <w:t>v oblasti systematick</w:t>
            </w:r>
            <w:r w:rsidR="00A7097F">
              <w:rPr>
                <w:sz w:val="24"/>
                <w:szCs w:val="24"/>
              </w:rPr>
              <w:t>é</w:t>
            </w:r>
            <w:r w:rsidR="00EF3805" w:rsidRPr="00857720">
              <w:rPr>
                <w:sz w:val="24"/>
                <w:szCs w:val="24"/>
              </w:rPr>
              <w:t xml:space="preserve"> práce s uživateli výsledků formou dotazník</w:t>
            </w:r>
            <w:r w:rsidR="00A7097F">
              <w:rPr>
                <w:sz w:val="24"/>
                <w:szCs w:val="24"/>
              </w:rPr>
              <w:t>u</w:t>
            </w:r>
            <w:r w:rsidR="00EF3805" w:rsidRPr="00857720">
              <w:rPr>
                <w:sz w:val="24"/>
                <w:szCs w:val="24"/>
              </w:rPr>
              <w:t xml:space="preserve"> na vyjádření postojů návštěvníků k</w:t>
            </w:r>
            <w:r w:rsidR="00857720" w:rsidRPr="00857720">
              <w:rPr>
                <w:sz w:val="24"/>
                <w:szCs w:val="24"/>
              </w:rPr>
              <w:t> </w:t>
            </w:r>
            <w:r w:rsidR="00EF3805" w:rsidRPr="00857720">
              <w:rPr>
                <w:sz w:val="24"/>
                <w:szCs w:val="24"/>
              </w:rPr>
              <w:t>výst</w:t>
            </w:r>
            <w:r w:rsidR="00857720" w:rsidRPr="00857720">
              <w:rPr>
                <w:sz w:val="24"/>
                <w:szCs w:val="24"/>
              </w:rPr>
              <w:t xml:space="preserve">avě. </w:t>
            </w:r>
            <w:r w:rsidR="007B1F51" w:rsidRPr="00857720">
              <w:rPr>
                <w:sz w:val="24"/>
                <w:szCs w:val="24"/>
              </w:rPr>
              <w:t>S</w:t>
            </w:r>
            <w:r w:rsidR="0055220B" w:rsidRPr="00857720">
              <w:rPr>
                <w:sz w:val="24"/>
                <w:szCs w:val="24"/>
              </w:rPr>
              <w:t xml:space="preserve">polupráce s uživateli výsledků je hodnocena v relaci k ostatním VO MK jako </w:t>
            </w:r>
            <w:r w:rsidR="00A7097F">
              <w:rPr>
                <w:sz w:val="24"/>
                <w:szCs w:val="24"/>
              </w:rPr>
              <w:t>mírně nad</w:t>
            </w:r>
            <w:r w:rsidR="0055220B" w:rsidRPr="00857720">
              <w:rPr>
                <w:sz w:val="24"/>
                <w:szCs w:val="24"/>
              </w:rPr>
              <w:t>průměrná</w:t>
            </w:r>
            <w:r w:rsidR="00274A37">
              <w:rPr>
                <w:sz w:val="24"/>
                <w:szCs w:val="24"/>
              </w:rPr>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11B2CDE7" w:rsidR="00790277" w:rsidRPr="00857720" w:rsidRDefault="00790277" w:rsidP="00790277">
            <w:pPr>
              <w:pStyle w:val="Zkladntext"/>
              <w:spacing w:before="60" w:line="276" w:lineRule="auto"/>
              <w:jc w:val="both"/>
              <w:rPr>
                <w:highlight w:val="green"/>
              </w:rPr>
            </w:pPr>
            <w:r w:rsidRPr="00857720">
              <w:t xml:space="preserve">Schopnost získat zdroje mimo IP DKRVO je průměrná (= další zdroje jsou cca stejné jako IP DKRVO), VO získává část prostředků na další rozvoj výzkumu z dalších zdrojů, např. z projektů </w:t>
            </w:r>
            <w:r w:rsidR="00857720" w:rsidRPr="00857720">
              <w:t xml:space="preserve">programu NAKI a ESIF. </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1C7383C9" w:rsidR="00636257" w:rsidRPr="00571C58" w:rsidRDefault="00E6402E" w:rsidP="00A00F4F">
            <w:pPr>
              <w:pStyle w:val="Zkladntext"/>
              <w:spacing w:before="60" w:line="276" w:lineRule="auto"/>
              <w:jc w:val="both"/>
            </w:pPr>
            <w:r w:rsidRPr="00857720">
              <w:t>Poskytnutá institucionální podpora na dlouhodobý koncepční rozvoj VO v letech 2019</w:t>
            </w:r>
            <w:r w:rsidRPr="00857720">
              <w:noBreakHyphen/>
              <w:t xml:space="preserve">2023 v celkové výši </w:t>
            </w:r>
            <w:r w:rsidR="00857720" w:rsidRPr="00857720">
              <w:t>3837</w:t>
            </w:r>
            <w:r w:rsidRPr="00857720">
              <w:t xml:space="preserve"> 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lastRenderedPageBreak/>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16938153" w:rsidR="005F77C5" w:rsidRPr="0001252B" w:rsidRDefault="00857720" w:rsidP="007E0BD2">
            <w:pPr>
              <w:pStyle w:val="Zkladntext"/>
              <w:keepNext/>
              <w:spacing w:before="60" w:line="276" w:lineRule="auto"/>
              <w:jc w:val="center"/>
              <w:rPr>
                <w:b/>
                <w:sz w:val="28"/>
                <w:szCs w:val="28"/>
              </w:rPr>
            </w:pPr>
            <w:r>
              <w:rPr>
                <w:b/>
                <w:sz w:val="28"/>
                <w:szCs w:val="28"/>
              </w:rPr>
              <w:t>B</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4419E5E7" w:rsidR="005F77C5" w:rsidRPr="00437AC0" w:rsidRDefault="007B1F51" w:rsidP="00241E42">
            <w:pPr>
              <w:pStyle w:val="Zkladntext"/>
              <w:spacing w:before="60" w:line="276" w:lineRule="auto"/>
              <w:jc w:val="both"/>
              <w:rPr>
                <w:b/>
              </w:rPr>
            </w:pPr>
            <w:r w:rsidRPr="00A7097F">
              <w:t xml:space="preserve">Celkově je </w:t>
            </w:r>
            <w:r w:rsidR="00241E42">
              <w:t>výkonnost ve výzkumu</w:t>
            </w:r>
            <w:r w:rsidRPr="00A7097F">
              <w:t xml:space="preserve"> hodnocen</w:t>
            </w:r>
            <w:r w:rsidR="00241E42">
              <w:t>a</w:t>
            </w:r>
            <w:r w:rsidRPr="00A7097F">
              <w:t xml:space="preserve"> stupněm </w:t>
            </w:r>
            <w:r w:rsidR="00857720" w:rsidRPr="00A7097F">
              <w:t>B</w:t>
            </w:r>
            <w:r w:rsidRPr="00A7097F">
              <w:t xml:space="preserve">, přičemž za hlavní silné stránky lze považovat </w:t>
            </w:r>
            <w:r w:rsidR="00857720" w:rsidRPr="00A7097F">
              <w:t xml:space="preserve">organizaci doprovodných programů pro návštěvníky </w:t>
            </w:r>
            <w:r w:rsidR="00A7097F" w:rsidRPr="00A7097F">
              <w:t xml:space="preserve">výstav a snahu o </w:t>
            </w:r>
            <w:r w:rsidR="00857720" w:rsidRPr="00A7097F">
              <w:t>po</w:t>
            </w:r>
            <w:r w:rsidR="00A7097F" w:rsidRPr="00A7097F">
              <w:t xml:space="preserve">sun </w:t>
            </w:r>
            <w:r w:rsidR="00857720" w:rsidRPr="00A7097F">
              <w:t>v</w:t>
            </w:r>
            <w:r w:rsidR="00274A37">
              <w:t> </w:t>
            </w:r>
            <w:r w:rsidR="00857720" w:rsidRPr="00A7097F">
              <w:t>oblasti systematick</w:t>
            </w:r>
            <w:r w:rsidR="00A7097F" w:rsidRPr="00A7097F">
              <w:t>é</w:t>
            </w:r>
            <w:r w:rsidR="00857720" w:rsidRPr="00A7097F">
              <w:t xml:space="preserve"> práce s</w:t>
            </w:r>
            <w:r w:rsidR="00A7097F" w:rsidRPr="00A7097F">
              <w:t> </w:t>
            </w:r>
            <w:r w:rsidR="00857720" w:rsidRPr="00A7097F">
              <w:t>uživateli</w:t>
            </w:r>
            <w:r w:rsidR="00A7097F" w:rsidRPr="00A7097F">
              <w:t xml:space="preserve"> i schopnosti zdroje mimo IP DKRVO. </w:t>
            </w:r>
            <w:r w:rsidRPr="00A7097F">
              <w:t>Jako slabší stránky této části plnění koncepce j</w:t>
            </w:r>
            <w:r w:rsidR="00A7097F" w:rsidRPr="00A7097F">
              <w:t>e</w:t>
            </w:r>
            <w:r w:rsidRPr="00A7097F">
              <w:t xml:space="preserve"> hodnocen</w:t>
            </w:r>
            <w:r w:rsidR="00A7097F" w:rsidRPr="00A7097F">
              <w:t xml:space="preserve"> poměrně stručný po</w:t>
            </w:r>
            <w:r w:rsidR="00274A37">
              <w:t>pis práce s uživateli výsledků.</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54D6ED83" w:rsidR="00EF04EC" w:rsidRPr="0001252B" w:rsidRDefault="00241E42"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02E8FB3D" w:rsidR="0030516F" w:rsidRPr="00FB2F0A" w:rsidRDefault="0030516F" w:rsidP="00241E42">
            <w:pPr>
              <w:pStyle w:val="Zkladntext"/>
              <w:spacing w:before="60" w:line="276" w:lineRule="auto"/>
              <w:jc w:val="both"/>
            </w:pPr>
            <w:r w:rsidRPr="00FB2F0A">
              <w:t xml:space="preserve">Společenská relevance a dopady výzkumu uvedené </w:t>
            </w:r>
            <w:r w:rsidR="00B634F8" w:rsidRPr="00FB2F0A">
              <w:t>v závěrečné zprávě</w:t>
            </w:r>
            <w:r w:rsidRPr="00FB2F0A">
              <w:t xml:space="preserve"> jsou </w:t>
            </w:r>
            <w:r w:rsidR="00241E42">
              <w:t>průměrné</w:t>
            </w:r>
            <w:r w:rsidRPr="00FB2F0A">
              <w:t xml:space="preserve">. VO prokázala, že měla představu a předpoklady pro další rozvoj výzkumu </w:t>
            </w:r>
            <w:r w:rsidR="007B0A5D" w:rsidRPr="00FB2F0A">
              <w:t xml:space="preserve">v souladu </w:t>
            </w:r>
            <w:r w:rsidRPr="00FB2F0A">
              <w:t xml:space="preserve">s její misí, kterým odpovídal celkový cíl a dílčí cíle koncepce, které </w:t>
            </w:r>
            <w:r w:rsidR="00241E42">
              <w:t>ale splnila jen částečně</w:t>
            </w:r>
            <w:r w:rsidRPr="00FB2F0A">
              <w:t xml:space="preserve">. Rovněž VO prokázala, že </w:t>
            </w:r>
            <w:r w:rsidR="00241E42">
              <w:t xml:space="preserve">je schopna </w:t>
            </w:r>
            <w:r w:rsidRPr="00FB2F0A">
              <w:t>dlouhodobě dosah</w:t>
            </w:r>
            <w:r w:rsidR="00241E42">
              <w:t>ovat</w:t>
            </w:r>
            <w:r w:rsidRPr="00FB2F0A">
              <w:t xml:space="preserve"> kvalitních výsledků přispívajících k rozvoji příslušných vědních oborů </w:t>
            </w:r>
            <w:r w:rsidR="00A7097F" w:rsidRPr="00FB2F0A">
              <w:t>i dobře</w:t>
            </w:r>
            <w:r w:rsidRPr="00FB2F0A">
              <w:t xml:space="preserve"> hodnocených výsledků v rámci národního hodnocen</w:t>
            </w:r>
            <w:r w:rsidR="00FB2F0A" w:rsidRPr="00FB2F0A">
              <w:t xml:space="preserve">í </w:t>
            </w:r>
            <w:r w:rsidRPr="00FB2F0A">
              <w:t>významně přispívajících k naplňování strategických dokumentů a činnosti MK</w:t>
            </w:r>
            <w:r w:rsidR="00FB2F0A" w:rsidRPr="00FB2F0A">
              <w:t>.</w:t>
            </w:r>
            <w:r w:rsidR="00241E42">
              <w:t xml:space="preserve"> V řadě případů ale plánovaných výsledků zejm. v posledních dvou letech nedosáhla.</w:t>
            </w:r>
            <w:r w:rsidR="00DC32CE" w:rsidRPr="00FB2F0A">
              <w:t xml:space="preserve"> Ke společenské relevanci výzkumu VO rovněž </w:t>
            </w:r>
            <w:r w:rsidR="00FB2F0A" w:rsidRPr="00FB2F0A">
              <w:t>přispívá popularizace</w:t>
            </w:r>
            <w:r w:rsidR="00DC32CE" w:rsidRPr="00FB2F0A">
              <w:t xml:space="preserve"> výsledků </w:t>
            </w:r>
            <w:r w:rsidR="00FB2F0A" w:rsidRPr="00FB2F0A">
              <w:t xml:space="preserve">výzkumu a práce s uživateli výsledků, nebo ocenění některých publikačních výsledků na národní úrovni. </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lastRenderedPageBreak/>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3A10D9A6" w:rsidR="005F77C5" w:rsidRPr="0001252B" w:rsidRDefault="008612BB"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Pr="008612BB" w:rsidRDefault="005F77C5" w:rsidP="002C26EA">
            <w:pPr>
              <w:pStyle w:val="Zkladntext"/>
              <w:spacing w:before="60" w:line="276" w:lineRule="auto"/>
              <w:ind w:left="241" w:hanging="241"/>
              <w:jc w:val="both"/>
              <w:rPr>
                <w:b/>
                <w:u w:val="single"/>
              </w:rPr>
            </w:pPr>
            <w:r w:rsidRPr="008612BB">
              <w:rPr>
                <w:b/>
                <w:u w:val="single"/>
              </w:rPr>
              <w:t>Odůvodnění</w:t>
            </w:r>
          </w:p>
          <w:p w14:paraId="118E3289" w14:textId="79DC90CF" w:rsidR="00ED29A4" w:rsidRPr="008612BB" w:rsidRDefault="00297C89" w:rsidP="009262B9">
            <w:pPr>
              <w:pStyle w:val="Zkladntext"/>
              <w:spacing w:before="60" w:line="276" w:lineRule="auto"/>
              <w:jc w:val="both"/>
            </w:pPr>
            <w:r w:rsidRPr="00241E42">
              <w:rPr>
                <w:b/>
              </w:rPr>
              <w:t>Cíle koncepce a misi VO v letech 2019-2023 celkově splnila spíše průměrně</w:t>
            </w:r>
            <w:r w:rsidRPr="00241E42">
              <w:rPr>
                <w:b/>
                <w:i/>
              </w:rPr>
              <w:t xml:space="preserve">, </w:t>
            </w:r>
            <w:r w:rsidR="008612BB" w:rsidRPr="00241E42">
              <w:rPr>
                <w:b/>
              </w:rPr>
              <w:t>mezi silné stánky VO patří kvalita vybraných publikačních výsledků, co se projevilo jak v rámci hodnocení výsledků uplatněných VO na národní úrovni, tak získanými národními oceněními dvou publikačních výsledků, naopak slab</w:t>
            </w:r>
            <w:r w:rsidR="009262B9">
              <w:rPr>
                <w:b/>
              </w:rPr>
              <w:t>ou</w:t>
            </w:r>
            <w:r w:rsidR="008612BB" w:rsidRPr="00241E42">
              <w:rPr>
                <w:b/>
              </w:rPr>
              <w:t xml:space="preserve"> stránkou byl celkový vysoký počet neuplatněných výsledků v závěrečné fázi daného období</w:t>
            </w:r>
            <w:r w:rsidR="00241E42">
              <w:rPr>
                <w:b/>
              </w:rPr>
              <w:t>, který se projevil i v</w:t>
            </w:r>
            <w:r w:rsidR="009262B9">
              <w:rPr>
                <w:b/>
              </w:rPr>
              <w:t xml:space="preserve"> jen </w:t>
            </w:r>
            <w:r w:rsidR="00241E42">
              <w:rPr>
                <w:b/>
              </w:rPr>
              <w:t>částečném splnění cílů koncepce</w:t>
            </w:r>
            <w:r w:rsidR="008612BB" w:rsidRPr="00241E42">
              <w:rPr>
                <w:b/>
              </w:rPr>
              <w:t xml:space="preserve">. </w:t>
            </w:r>
            <w:r w:rsidRPr="00241E42">
              <w:rPr>
                <w:b/>
              </w:rPr>
              <w:t xml:space="preserve">Plánované výsledky byly </w:t>
            </w:r>
            <w:r w:rsidR="00474253" w:rsidRPr="00241E42">
              <w:rPr>
                <w:b/>
              </w:rPr>
              <w:t xml:space="preserve">částečně </w:t>
            </w:r>
            <w:r w:rsidRPr="00241E42">
              <w:rPr>
                <w:b/>
              </w:rPr>
              <w:t>splněny a nesplněné jsou věcné odůvodněny</w:t>
            </w:r>
            <w:r w:rsidR="008612BB" w:rsidRPr="00241E42">
              <w:rPr>
                <w:b/>
              </w:rPr>
              <w:t>.</w:t>
            </w:r>
            <w:r w:rsidRPr="00241E42">
              <w:rPr>
                <w:b/>
              </w:rPr>
              <w:t xml:space="preserve"> Celkově je plnění koncepce za období 2019–2023 hodnoceno stupněm </w:t>
            </w:r>
            <w:r w:rsidRPr="008612BB">
              <w:rPr>
                <w:b/>
              </w:rPr>
              <w:t>C</w:t>
            </w:r>
            <w:r w:rsidRPr="008612BB">
              <w:t xml:space="preserve"> – </w:t>
            </w:r>
            <w:r w:rsidRPr="008612BB">
              <w:rPr>
                <w:b/>
              </w:rPr>
              <w:t>průměrné</w:t>
            </w:r>
            <w:r w:rsidRPr="008612BB">
              <w:t xml:space="preserve"> </w:t>
            </w:r>
            <w:r w:rsidRPr="008612BB">
              <w:rPr>
                <w:b/>
              </w:rPr>
              <w:t>plnění koncepce</w:t>
            </w:r>
            <w:r w:rsidRPr="008612BB">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22B6F0E7"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B00C90">
        <w:rPr>
          <w:sz w:val="24"/>
          <w:szCs w:val="24"/>
        </w:rPr>
        <w:t>20</w:t>
      </w:r>
      <w:r w:rsidRPr="00B01708">
        <w:rPr>
          <w:sz w:val="24"/>
          <w:szCs w:val="24"/>
        </w:rPr>
        <w:t>, pro</w:t>
      </w:r>
      <w:r w:rsidR="00FD43EF" w:rsidRPr="00B01708">
        <w:rPr>
          <w:sz w:val="24"/>
          <w:szCs w:val="24"/>
        </w:rPr>
        <w:t xml:space="preserve"> </w:t>
      </w:r>
      <w:r w:rsidR="00B00C90">
        <w:rPr>
          <w:sz w:val="24"/>
          <w:szCs w:val="24"/>
        </w:rPr>
        <w:t>20</w:t>
      </w:r>
      <w:r w:rsidRPr="00B01708">
        <w:rPr>
          <w:sz w:val="24"/>
          <w:szCs w:val="24"/>
        </w:rPr>
        <w:t xml:space="preserve">, proti </w:t>
      </w:r>
      <w:r w:rsidR="00B00C90">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B00C90">
        <w:rPr>
          <w:sz w:val="24"/>
          <w:szCs w:val="24"/>
        </w:rPr>
        <w:t>0</w:t>
      </w:r>
      <w:r w:rsidR="00FD43EF" w:rsidRPr="00B01708">
        <w:rPr>
          <w:sz w:val="24"/>
          <w:szCs w:val="24"/>
        </w:rPr>
        <w:t>.</w:t>
      </w:r>
    </w:p>
    <w:p w14:paraId="16E3EFD3" w14:textId="77777777" w:rsidR="003A5752" w:rsidRPr="00F51386" w:rsidRDefault="003A5752" w:rsidP="002E7170">
      <w:pPr>
        <w:keepNext/>
        <w:autoSpaceDE w:val="0"/>
        <w:autoSpaceDN w:val="0"/>
        <w:adjustRightInd w:val="0"/>
        <w:spacing w:before="60" w:line="276" w:lineRule="auto"/>
        <w:ind w:left="360"/>
        <w:jc w:val="both"/>
        <w:rPr>
          <w:sz w:val="24"/>
          <w:szCs w:val="24"/>
        </w:rPr>
      </w:pPr>
      <w:bookmarkStart w:id="4" w:name="_GoBack"/>
      <w:bookmarkEnd w:id="4"/>
    </w:p>
    <w:p w14:paraId="60C06333" w14:textId="6227B13B"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B00C90">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p w14:paraId="37275F5A" w14:textId="3E02D0A2" w:rsidR="00574211" w:rsidRPr="00F51386" w:rsidRDefault="00574211" w:rsidP="009140AB">
      <w:pPr>
        <w:pStyle w:val="Zkladntext2"/>
        <w:spacing w:before="60" w:line="276" w:lineRule="auto"/>
        <w:ind w:left="426" w:hanging="426"/>
        <w:jc w:val="both"/>
        <w:rPr>
          <w:sz w:val="24"/>
          <w:szCs w:val="24"/>
        </w:rPr>
      </w:pPr>
    </w:p>
    <w:sectPr w:rsidR="00574211" w:rsidRPr="00F51386" w:rsidSect="00AE1B5E">
      <w:footerReference w:type="even" r:id="rId8"/>
      <w:footerReference w:type="default" r:id="rId9"/>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46A87" w14:textId="77777777" w:rsidR="008C33FE" w:rsidRDefault="008C33FE">
      <w:r>
        <w:separator/>
      </w:r>
    </w:p>
  </w:endnote>
  <w:endnote w:type="continuationSeparator" w:id="0">
    <w:p w14:paraId="07CF416F" w14:textId="77777777" w:rsidR="008C33FE" w:rsidRDefault="008C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3426DD">
      <w:rPr>
        <w:rStyle w:val="slostrnky"/>
        <w:noProof/>
        <w:sz w:val="22"/>
        <w:szCs w:val="22"/>
      </w:rPr>
      <w:t>10</w:t>
    </w:r>
    <w:r w:rsidRPr="00AE1B5E">
      <w:rPr>
        <w:rStyle w:val="slostrnky"/>
        <w:sz w:val="22"/>
        <w:szCs w:val="22"/>
      </w:rPr>
      <w:fldChar w:fldCharType="end"/>
    </w:r>
  </w:p>
  <w:p w14:paraId="05C1E2D8" w14:textId="77777777" w:rsidR="000700A5" w:rsidRDefault="000700A5"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35AE2" w14:textId="77777777" w:rsidR="008C33FE" w:rsidRDefault="008C33FE">
      <w:r>
        <w:separator/>
      </w:r>
    </w:p>
  </w:footnote>
  <w:footnote w:type="continuationSeparator" w:id="0">
    <w:p w14:paraId="7BFEF0FC" w14:textId="77777777" w:rsidR="008C33FE" w:rsidRDefault="008C33FE">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5B42"/>
    <w:rsid w:val="0001158E"/>
    <w:rsid w:val="0001252B"/>
    <w:rsid w:val="00013A30"/>
    <w:rsid w:val="0001563D"/>
    <w:rsid w:val="00021BF2"/>
    <w:rsid w:val="00023987"/>
    <w:rsid w:val="00023D8C"/>
    <w:rsid w:val="00024886"/>
    <w:rsid w:val="0003078D"/>
    <w:rsid w:val="000310F7"/>
    <w:rsid w:val="00042AE8"/>
    <w:rsid w:val="000511BA"/>
    <w:rsid w:val="00051239"/>
    <w:rsid w:val="000557C7"/>
    <w:rsid w:val="00061D34"/>
    <w:rsid w:val="00063789"/>
    <w:rsid w:val="00063DF2"/>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3C13"/>
    <w:rsid w:val="00091BB0"/>
    <w:rsid w:val="00093384"/>
    <w:rsid w:val="00096A36"/>
    <w:rsid w:val="000A00B0"/>
    <w:rsid w:val="000A222A"/>
    <w:rsid w:val="000A2EBE"/>
    <w:rsid w:val="000A48FB"/>
    <w:rsid w:val="000A5E5E"/>
    <w:rsid w:val="000A72A4"/>
    <w:rsid w:val="000A7535"/>
    <w:rsid w:val="000B044F"/>
    <w:rsid w:val="000B2D7D"/>
    <w:rsid w:val="000B389E"/>
    <w:rsid w:val="000B5C6C"/>
    <w:rsid w:val="000B74C6"/>
    <w:rsid w:val="000B7825"/>
    <w:rsid w:val="000C0CCD"/>
    <w:rsid w:val="000C28D8"/>
    <w:rsid w:val="000C32BA"/>
    <w:rsid w:val="000C79FF"/>
    <w:rsid w:val="000D0189"/>
    <w:rsid w:val="000D27E0"/>
    <w:rsid w:val="000D2B3E"/>
    <w:rsid w:val="000D32DC"/>
    <w:rsid w:val="000D3569"/>
    <w:rsid w:val="000D3C34"/>
    <w:rsid w:val="000E5619"/>
    <w:rsid w:val="000E63A9"/>
    <w:rsid w:val="000E79C7"/>
    <w:rsid w:val="000F0A24"/>
    <w:rsid w:val="000F2DF5"/>
    <w:rsid w:val="000F5F40"/>
    <w:rsid w:val="00100AA1"/>
    <w:rsid w:val="0010406E"/>
    <w:rsid w:val="0010416A"/>
    <w:rsid w:val="0010677F"/>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60778"/>
    <w:rsid w:val="001641C6"/>
    <w:rsid w:val="00165FEE"/>
    <w:rsid w:val="00171EEE"/>
    <w:rsid w:val="001832F9"/>
    <w:rsid w:val="001842A5"/>
    <w:rsid w:val="00186615"/>
    <w:rsid w:val="00186938"/>
    <w:rsid w:val="00196531"/>
    <w:rsid w:val="00196954"/>
    <w:rsid w:val="00197F7C"/>
    <w:rsid w:val="001A1FE2"/>
    <w:rsid w:val="001A41DA"/>
    <w:rsid w:val="001A6DE6"/>
    <w:rsid w:val="001A73B1"/>
    <w:rsid w:val="001B19BA"/>
    <w:rsid w:val="001B7106"/>
    <w:rsid w:val="001B729D"/>
    <w:rsid w:val="001C0D06"/>
    <w:rsid w:val="001C11A7"/>
    <w:rsid w:val="001C1E17"/>
    <w:rsid w:val="001C2C4B"/>
    <w:rsid w:val="001C6A3F"/>
    <w:rsid w:val="001C78D8"/>
    <w:rsid w:val="001D221F"/>
    <w:rsid w:val="001E02F2"/>
    <w:rsid w:val="001E3559"/>
    <w:rsid w:val="001E3FCC"/>
    <w:rsid w:val="001E4B0D"/>
    <w:rsid w:val="001E6784"/>
    <w:rsid w:val="001F2E96"/>
    <w:rsid w:val="001F5EB9"/>
    <w:rsid w:val="00200C27"/>
    <w:rsid w:val="00201252"/>
    <w:rsid w:val="0020310D"/>
    <w:rsid w:val="00221466"/>
    <w:rsid w:val="0022347B"/>
    <w:rsid w:val="002235A5"/>
    <w:rsid w:val="00225CCE"/>
    <w:rsid w:val="00227927"/>
    <w:rsid w:val="002308FB"/>
    <w:rsid w:val="00232864"/>
    <w:rsid w:val="002336B0"/>
    <w:rsid w:val="00237D0F"/>
    <w:rsid w:val="00241BE6"/>
    <w:rsid w:val="00241E42"/>
    <w:rsid w:val="00250D08"/>
    <w:rsid w:val="0025296B"/>
    <w:rsid w:val="00256D31"/>
    <w:rsid w:val="00262FBC"/>
    <w:rsid w:val="00264BBA"/>
    <w:rsid w:val="00266869"/>
    <w:rsid w:val="002722EC"/>
    <w:rsid w:val="00274A37"/>
    <w:rsid w:val="00275D94"/>
    <w:rsid w:val="00281846"/>
    <w:rsid w:val="00281CC8"/>
    <w:rsid w:val="0028339B"/>
    <w:rsid w:val="002841D9"/>
    <w:rsid w:val="00290AA6"/>
    <w:rsid w:val="002913F4"/>
    <w:rsid w:val="00292040"/>
    <w:rsid w:val="002963D3"/>
    <w:rsid w:val="00296AD4"/>
    <w:rsid w:val="00296BCF"/>
    <w:rsid w:val="00297C89"/>
    <w:rsid w:val="002A2DC5"/>
    <w:rsid w:val="002A40A4"/>
    <w:rsid w:val="002A6156"/>
    <w:rsid w:val="002A6B11"/>
    <w:rsid w:val="002B381D"/>
    <w:rsid w:val="002B4CC0"/>
    <w:rsid w:val="002B5FDC"/>
    <w:rsid w:val="002B67C7"/>
    <w:rsid w:val="002B763B"/>
    <w:rsid w:val="002B79DA"/>
    <w:rsid w:val="002C1A1E"/>
    <w:rsid w:val="002C26EA"/>
    <w:rsid w:val="002C6039"/>
    <w:rsid w:val="002C7129"/>
    <w:rsid w:val="002D5AA5"/>
    <w:rsid w:val="002D6513"/>
    <w:rsid w:val="002E03A0"/>
    <w:rsid w:val="002E4200"/>
    <w:rsid w:val="002E606D"/>
    <w:rsid w:val="002E668F"/>
    <w:rsid w:val="002E7170"/>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1E8A"/>
    <w:rsid w:val="003426DD"/>
    <w:rsid w:val="00342771"/>
    <w:rsid w:val="00343928"/>
    <w:rsid w:val="00354417"/>
    <w:rsid w:val="00357C38"/>
    <w:rsid w:val="003621D9"/>
    <w:rsid w:val="003621EB"/>
    <w:rsid w:val="00362731"/>
    <w:rsid w:val="0036433F"/>
    <w:rsid w:val="00372BA2"/>
    <w:rsid w:val="00380F49"/>
    <w:rsid w:val="00381BA6"/>
    <w:rsid w:val="00384D45"/>
    <w:rsid w:val="00386516"/>
    <w:rsid w:val="003907A5"/>
    <w:rsid w:val="00392DA6"/>
    <w:rsid w:val="00393DF9"/>
    <w:rsid w:val="003A3139"/>
    <w:rsid w:val="003A5752"/>
    <w:rsid w:val="003B1EA1"/>
    <w:rsid w:val="003B5621"/>
    <w:rsid w:val="003B7F44"/>
    <w:rsid w:val="003C4186"/>
    <w:rsid w:val="003C78F2"/>
    <w:rsid w:val="003D1363"/>
    <w:rsid w:val="003D4DAF"/>
    <w:rsid w:val="003D503B"/>
    <w:rsid w:val="003D6128"/>
    <w:rsid w:val="003D6310"/>
    <w:rsid w:val="003E0310"/>
    <w:rsid w:val="003E1980"/>
    <w:rsid w:val="003E3649"/>
    <w:rsid w:val="003F1D84"/>
    <w:rsid w:val="003F4E63"/>
    <w:rsid w:val="003F66EA"/>
    <w:rsid w:val="004018CC"/>
    <w:rsid w:val="00403A7C"/>
    <w:rsid w:val="00410C10"/>
    <w:rsid w:val="0041429F"/>
    <w:rsid w:val="00417C25"/>
    <w:rsid w:val="004239B6"/>
    <w:rsid w:val="00424560"/>
    <w:rsid w:val="00426BD4"/>
    <w:rsid w:val="00426DF9"/>
    <w:rsid w:val="00427A56"/>
    <w:rsid w:val="00427E6B"/>
    <w:rsid w:val="004315CA"/>
    <w:rsid w:val="004317E7"/>
    <w:rsid w:val="004353A9"/>
    <w:rsid w:val="00436F2B"/>
    <w:rsid w:val="00437397"/>
    <w:rsid w:val="00437AC0"/>
    <w:rsid w:val="004411AD"/>
    <w:rsid w:val="00443FE6"/>
    <w:rsid w:val="00455B01"/>
    <w:rsid w:val="0045769B"/>
    <w:rsid w:val="004613BC"/>
    <w:rsid w:val="00463641"/>
    <w:rsid w:val="004672B6"/>
    <w:rsid w:val="00470587"/>
    <w:rsid w:val="0047103F"/>
    <w:rsid w:val="0047303F"/>
    <w:rsid w:val="0047335A"/>
    <w:rsid w:val="00474253"/>
    <w:rsid w:val="0048201D"/>
    <w:rsid w:val="00483ECB"/>
    <w:rsid w:val="00485AF1"/>
    <w:rsid w:val="00491631"/>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4AA4"/>
    <w:rsid w:val="004D3B2F"/>
    <w:rsid w:val="004D3D1E"/>
    <w:rsid w:val="004E79D7"/>
    <w:rsid w:val="00503F1D"/>
    <w:rsid w:val="005072A3"/>
    <w:rsid w:val="00507A02"/>
    <w:rsid w:val="005104E4"/>
    <w:rsid w:val="00512753"/>
    <w:rsid w:val="00514383"/>
    <w:rsid w:val="005159E0"/>
    <w:rsid w:val="00530025"/>
    <w:rsid w:val="00531C34"/>
    <w:rsid w:val="00531F80"/>
    <w:rsid w:val="00533BBD"/>
    <w:rsid w:val="00533C0F"/>
    <w:rsid w:val="00537CA7"/>
    <w:rsid w:val="00543063"/>
    <w:rsid w:val="0055220B"/>
    <w:rsid w:val="0055370A"/>
    <w:rsid w:val="00554D39"/>
    <w:rsid w:val="005559F2"/>
    <w:rsid w:val="00557C4F"/>
    <w:rsid w:val="005601CA"/>
    <w:rsid w:val="005621E4"/>
    <w:rsid w:val="005639F8"/>
    <w:rsid w:val="00565BD3"/>
    <w:rsid w:val="00566F7A"/>
    <w:rsid w:val="00570529"/>
    <w:rsid w:val="00571328"/>
    <w:rsid w:val="0057159A"/>
    <w:rsid w:val="00571C58"/>
    <w:rsid w:val="00572A93"/>
    <w:rsid w:val="005738C1"/>
    <w:rsid w:val="00574211"/>
    <w:rsid w:val="0057714D"/>
    <w:rsid w:val="00577C72"/>
    <w:rsid w:val="00577CD5"/>
    <w:rsid w:val="0058108F"/>
    <w:rsid w:val="00582238"/>
    <w:rsid w:val="00584105"/>
    <w:rsid w:val="00585268"/>
    <w:rsid w:val="00591068"/>
    <w:rsid w:val="005937BA"/>
    <w:rsid w:val="00596FE8"/>
    <w:rsid w:val="005A13DB"/>
    <w:rsid w:val="005A2287"/>
    <w:rsid w:val="005A3E67"/>
    <w:rsid w:val="005A46AE"/>
    <w:rsid w:val="005A6747"/>
    <w:rsid w:val="005B36EC"/>
    <w:rsid w:val="005B4FC5"/>
    <w:rsid w:val="005C0138"/>
    <w:rsid w:val="005C314C"/>
    <w:rsid w:val="005C3BF4"/>
    <w:rsid w:val="005C76F7"/>
    <w:rsid w:val="005D03AF"/>
    <w:rsid w:val="005D0A56"/>
    <w:rsid w:val="005D262E"/>
    <w:rsid w:val="005D5F15"/>
    <w:rsid w:val="005D75AD"/>
    <w:rsid w:val="005D7908"/>
    <w:rsid w:val="005E4D7A"/>
    <w:rsid w:val="005F5611"/>
    <w:rsid w:val="005F77C5"/>
    <w:rsid w:val="0060036B"/>
    <w:rsid w:val="00601714"/>
    <w:rsid w:val="00602B6F"/>
    <w:rsid w:val="0060300E"/>
    <w:rsid w:val="00606C66"/>
    <w:rsid w:val="00610737"/>
    <w:rsid w:val="0061273A"/>
    <w:rsid w:val="00612A2D"/>
    <w:rsid w:val="00621892"/>
    <w:rsid w:val="00623894"/>
    <w:rsid w:val="00627BA5"/>
    <w:rsid w:val="006310B8"/>
    <w:rsid w:val="00634D07"/>
    <w:rsid w:val="00635813"/>
    <w:rsid w:val="00636257"/>
    <w:rsid w:val="006430C7"/>
    <w:rsid w:val="006535B0"/>
    <w:rsid w:val="0065445E"/>
    <w:rsid w:val="00656C8E"/>
    <w:rsid w:val="006630D8"/>
    <w:rsid w:val="006664B7"/>
    <w:rsid w:val="006740E9"/>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24BB"/>
    <w:rsid w:val="006B2776"/>
    <w:rsid w:val="006B3B4F"/>
    <w:rsid w:val="006C17E5"/>
    <w:rsid w:val="006C1B60"/>
    <w:rsid w:val="006C619F"/>
    <w:rsid w:val="006D197A"/>
    <w:rsid w:val="006D57F6"/>
    <w:rsid w:val="006D674A"/>
    <w:rsid w:val="006D79F2"/>
    <w:rsid w:val="006E2975"/>
    <w:rsid w:val="006F0F6A"/>
    <w:rsid w:val="006F166D"/>
    <w:rsid w:val="006F2368"/>
    <w:rsid w:val="006F67AA"/>
    <w:rsid w:val="006F6A5E"/>
    <w:rsid w:val="00701A54"/>
    <w:rsid w:val="007044B2"/>
    <w:rsid w:val="007050F5"/>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3798"/>
    <w:rsid w:val="00784C9C"/>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38E9"/>
    <w:rsid w:val="007C404C"/>
    <w:rsid w:val="007C4501"/>
    <w:rsid w:val="007C4982"/>
    <w:rsid w:val="007C51F3"/>
    <w:rsid w:val="007D0A39"/>
    <w:rsid w:val="007D0AF3"/>
    <w:rsid w:val="007D1A78"/>
    <w:rsid w:val="007D3F44"/>
    <w:rsid w:val="007D59F5"/>
    <w:rsid w:val="007E0BD2"/>
    <w:rsid w:val="007E1C29"/>
    <w:rsid w:val="007F01FD"/>
    <w:rsid w:val="007F60EA"/>
    <w:rsid w:val="00802633"/>
    <w:rsid w:val="00802B63"/>
    <w:rsid w:val="008113F1"/>
    <w:rsid w:val="00811D86"/>
    <w:rsid w:val="00813C9B"/>
    <w:rsid w:val="00826AEA"/>
    <w:rsid w:val="008330C5"/>
    <w:rsid w:val="00834695"/>
    <w:rsid w:val="00834DD3"/>
    <w:rsid w:val="008366C0"/>
    <w:rsid w:val="008376C5"/>
    <w:rsid w:val="008408BB"/>
    <w:rsid w:val="00842155"/>
    <w:rsid w:val="00844C55"/>
    <w:rsid w:val="00844D08"/>
    <w:rsid w:val="00847409"/>
    <w:rsid w:val="00850926"/>
    <w:rsid w:val="0085362B"/>
    <w:rsid w:val="008568F3"/>
    <w:rsid w:val="00857720"/>
    <w:rsid w:val="00857D11"/>
    <w:rsid w:val="00857DCF"/>
    <w:rsid w:val="008612BB"/>
    <w:rsid w:val="00862882"/>
    <w:rsid w:val="0086339E"/>
    <w:rsid w:val="0087330F"/>
    <w:rsid w:val="00873F66"/>
    <w:rsid w:val="008778A0"/>
    <w:rsid w:val="00880DFD"/>
    <w:rsid w:val="0088328B"/>
    <w:rsid w:val="00892D5B"/>
    <w:rsid w:val="008A2317"/>
    <w:rsid w:val="008A55A3"/>
    <w:rsid w:val="008A7E6E"/>
    <w:rsid w:val="008B0F47"/>
    <w:rsid w:val="008B5BF1"/>
    <w:rsid w:val="008C2CB6"/>
    <w:rsid w:val="008C33FE"/>
    <w:rsid w:val="008C647E"/>
    <w:rsid w:val="008D6283"/>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2B9"/>
    <w:rsid w:val="0092634A"/>
    <w:rsid w:val="00926E1B"/>
    <w:rsid w:val="00927856"/>
    <w:rsid w:val="00930997"/>
    <w:rsid w:val="00936818"/>
    <w:rsid w:val="00946053"/>
    <w:rsid w:val="00946623"/>
    <w:rsid w:val="009514CC"/>
    <w:rsid w:val="00953D56"/>
    <w:rsid w:val="00955E74"/>
    <w:rsid w:val="00963AA3"/>
    <w:rsid w:val="009644B8"/>
    <w:rsid w:val="009706CD"/>
    <w:rsid w:val="00971E92"/>
    <w:rsid w:val="00984D65"/>
    <w:rsid w:val="0099068D"/>
    <w:rsid w:val="00992217"/>
    <w:rsid w:val="009A026E"/>
    <w:rsid w:val="009A2982"/>
    <w:rsid w:val="009A3B20"/>
    <w:rsid w:val="009A4540"/>
    <w:rsid w:val="009A462A"/>
    <w:rsid w:val="009A4C3E"/>
    <w:rsid w:val="009B2CFA"/>
    <w:rsid w:val="009B6B39"/>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0F3"/>
    <w:rsid w:val="009F7A48"/>
    <w:rsid w:val="00A00F4F"/>
    <w:rsid w:val="00A02B00"/>
    <w:rsid w:val="00A05FB0"/>
    <w:rsid w:val="00A127B3"/>
    <w:rsid w:val="00A13D12"/>
    <w:rsid w:val="00A249B4"/>
    <w:rsid w:val="00A2552D"/>
    <w:rsid w:val="00A278F9"/>
    <w:rsid w:val="00A319ED"/>
    <w:rsid w:val="00A36093"/>
    <w:rsid w:val="00A40A32"/>
    <w:rsid w:val="00A4196A"/>
    <w:rsid w:val="00A42AC7"/>
    <w:rsid w:val="00A45D6C"/>
    <w:rsid w:val="00A5048A"/>
    <w:rsid w:val="00A51C73"/>
    <w:rsid w:val="00A558D3"/>
    <w:rsid w:val="00A56EBB"/>
    <w:rsid w:val="00A645B0"/>
    <w:rsid w:val="00A64B1D"/>
    <w:rsid w:val="00A7097F"/>
    <w:rsid w:val="00A714ED"/>
    <w:rsid w:val="00A76AA2"/>
    <w:rsid w:val="00A774AD"/>
    <w:rsid w:val="00A80CEA"/>
    <w:rsid w:val="00A81007"/>
    <w:rsid w:val="00A81D8B"/>
    <w:rsid w:val="00A84AFC"/>
    <w:rsid w:val="00A86B50"/>
    <w:rsid w:val="00A90F63"/>
    <w:rsid w:val="00A960B2"/>
    <w:rsid w:val="00A96A9C"/>
    <w:rsid w:val="00AA4E5D"/>
    <w:rsid w:val="00AA776B"/>
    <w:rsid w:val="00AA77B2"/>
    <w:rsid w:val="00AB6168"/>
    <w:rsid w:val="00AB636A"/>
    <w:rsid w:val="00AC06CE"/>
    <w:rsid w:val="00AC49A6"/>
    <w:rsid w:val="00AC5E7C"/>
    <w:rsid w:val="00AD0A15"/>
    <w:rsid w:val="00AD4385"/>
    <w:rsid w:val="00AD44F2"/>
    <w:rsid w:val="00AD54C1"/>
    <w:rsid w:val="00AD7B0F"/>
    <w:rsid w:val="00AE1B5E"/>
    <w:rsid w:val="00AE1D32"/>
    <w:rsid w:val="00AE4507"/>
    <w:rsid w:val="00AE54D7"/>
    <w:rsid w:val="00AE5BD2"/>
    <w:rsid w:val="00AE692B"/>
    <w:rsid w:val="00AE6BC8"/>
    <w:rsid w:val="00AE7861"/>
    <w:rsid w:val="00AF33F7"/>
    <w:rsid w:val="00AF5FE8"/>
    <w:rsid w:val="00B00C90"/>
    <w:rsid w:val="00B01708"/>
    <w:rsid w:val="00B06A5E"/>
    <w:rsid w:val="00B075D3"/>
    <w:rsid w:val="00B07941"/>
    <w:rsid w:val="00B114BC"/>
    <w:rsid w:val="00B129DB"/>
    <w:rsid w:val="00B1393D"/>
    <w:rsid w:val="00B15B7C"/>
    <w:rsid w:val="00B25163"/>
    <w:rsid w:val="00B25290"/>
    <w:rsid w:val="00B26058"/>
    <w:rsid w:val="00B309AC"/>
    <w:rsid w:val="00B30F0D"/>
    <w:rsid w:val="00B32A35"/>
    <w:rsid w:val="00B367E8"/>
    <w:rsid w:val="00B47645"/>
    <w:rsid w:val="00B47F8B"/>
    <w:rsid w:val="00B50207"/>
    <w:rsid w:val="00B5184D"/>
    <w:rsid w:val="00B53504"/>
    <w:rsid w:val="00B54848"/>
    <w:rsid w:val="00B54FD0"/>
    <w:rsid w:val="00B568F3"/>
    <w:rsid w:val="00B61BC9"/>
    <w:rsid w:val="00B634F8"/>
    <w:rsid w:val="00B646FD"/>
    <w:rsid w:val="00B66132"/>
    <w:rsid w:val="00B6677E"/>
    <w:rsid w:val="00B67507"/>
    <w:rsid w:val="00B7103E"/>
    <w:rsid w:val="00B76212"/>
    <w:rsid w:val="00B76921"/>
    <w:rsid w:val="00B77CFD"/>
    <w:rsid w:val="00B82607"/>
    <w:rsid w:val="00B836A9"/>
    <w:rsid w:val="00B83E21"/>
    <w:rsid w:val="00B85EF0"/>
    <w:rsid w:val="00B878E0"/>
    <w:rsid w:val="00B920EC"/>
    <w:rsid w:val="00B9449D"/>
    <w:rsid w:val="00B974D1"/>
    <w:rsid w:val="00BA0FDF"/>
    <w:rsid w:val="00BA24D8"/>
    <w:rsid w:val="00BB0647"/>
    <w:rsid w:val="00BB109C"/>
    <w:rsid w:val="00BB63F9"/>
    <w:rsid w:val="00BB78C5"/>
    <w:rsid w:val="00BC00AF"/>
    <w:rsid w:val="00BC565B"/>
    <w:rsid w:val="00BC5FBB"/>
    <w:rsid w:val="00BD0CA4"/>
    <w:rsid w:val="00BD23FA"/>
    <w:rsid w:val="00BD3872"/>
    <w:rsid w:val="00BD4013"/>
    <w:rsid w:val="00BD4084"/>
    <w:rsid w:val="00BD4CFF"/>
    <w:rsid w:val="00BD5F16"/>
    <w:rsid w:val="00BE07F2"/>
    <w:rsid w:val="00BE3409"/>
    <w:rsid w:val="00BE529A"/>
    <w:rsid w:val="00BF1265"/>
    <w:rsid w:val="00BF35C3"/>
    <w:rsid w:val="00BF5EE5"/>
    <w:rsid w:val="00C0154B"/>
    <w:rsid w:val="00C0231F"/>
    <w:rsid w:val="00C0466D"/>
    <w:rsid w:val="00C10BC5"/>
    <w:rsid w:val="00C22DCF"/>
    <w:rsid w:val="00C2300A"/>
    <w:rsid w:val="00C32E98"/>
    <w:rsid w:val="00C33522"/>
    <w:rsid w:val="00C345E5"/>
    <w:rsid w:val="00C428D1"/>
    <w:rsid w:val="00C4306D"/>
    <w:rsid w:val="00C43C6F"/>
    <w:rsid w:val="00C45221"/>
    <w:rsid w:val="00C475B4"/>
    <w:rsid w:val="00C510A2"/>
    <w:rsid w:val="00C52FF5"/>
    <w:rsid w:val="00C53B41"/>
    <w:rsid w:val="00C56000"/>
    <w:rsid w:val="00C60557"/>
    <w:rsid w:val="00C60C55"/>
    <w:rsid w:val="00C62C93"/>
    <w:rsid w:val="00C62E4B"/>
    <w:rsid w:val="00C63AA2"/>
    <w:rsid w:val="00C67905"/>
    <w:rsid w:val="00C71151"/>
    <w:rsid w:val="00C75A1A"/>
    <w:rsid w:val="00C765A5"/>
    <w:rsid w:val="00C76BED"/>
    <w:rsid w:val="00C867E3"/>
    <w:rsid w:val="00C911A2"/>
    <w:rsid w:val="00C97209"/>
    <w:rsid w:val="00C97292"/>
    <w:rsid w:val="00CA253D"/>
    <w:rsid w:val="00CA4172"/>
    <w:rsid w:val="00CA4CA6"/>
    <w:rsid w:val="00CB0CB2"/>
    <w:rsid w:val="00CB1750"/>
    <w:rsid w:val="00CB2EAE"/>
    <w:rsid w:val="00CB6241"/>
    <w:rsid w:val="00CB6C83"/>
    <w:rsid w:val="00CC3CB6"/>
    <w:rsid w:val="00CC6D50"/>
    <w:rsid w:val="00CD2CB7"/>
    <w:rsid w:val="00CD2F6B"/>
    <w:rsid w:val="00CD4A7D"/>
    <w:rsid w:val="00CE0AEF"/>
    <w:rsid w:val="00CE378A"/>
    <w:rsid w:val="00CE44F9"/>
    <w:rsid w:val="00CE540C"/>
    <w:rsid w:val="00CE56B9"/>
    <w:rsid w:val="00CF07F0"/>
    <w:rsid w:val="00CF2879"/>
    <w:rsid w:val="00D00ECE"/>
    <w:rsid w:val="00D02744"/>
    <w:rsid w:val="00D03891"/>
    <w:rsid w:val="00D07ECA"/>
    <w:rsid w:val="00D17249"/>
    <w:rsid w:val="00D201E3"/>
    <w:rsid w:val="00D20E9B"/>
    <w:rsid w:val="00D318E2"/>
    <w:rsid w:val="00D33256"/>
    <w:rsid w:val="00D37678"/>
    <w:rsid w:val="00D400B9"/>
    <w:rsid w:val="00D42E9A"/>
    <w:rsid w:val="00D4352A"/>
    <w:rsid w:val="00D44291"/>
    <w:rsid w:val="00D44650"/>
    <w:rsid w:val="00D4472E"/>
    <w:rsid w:val="00D47085"/>
    <w:rsid w:val="00D53861"/>
    <w:rsid w:val="00D562AC"/>
    <w:rsid w:val="00D6084E"/>
    <w:rsid w:val="00D711AE"/>
    <w:rsid w:val="00D71AB2"/>
    <w:rsid w:val="00D72A8C"/>
    <w:rsid w:val="00D746E4"/>
    <w:rsid w:val="00D7681A"/>
    <w:rsid w:val="00D7681B"/>
    <w:rsid w:val="00D91B1B"/>
    <w:rsid w:val="00D95705"/>
    <w:rsid w:val="00DA0BAA"/>
    <w:rsid w:val="00DA2A20"/>
    <w:rsid w:val="00DA4144"/>
    <w:rsid w:val="00DA453B"/>
    <w:rsid w:val="00DB125D"/>
    <w:rsid w:val="00DB3600"/>
    <w:rsid w:val="00DC1E43"/>
    <w:rsid w:val="00DC32CE"/>
    <w:rsid w:val="00DC3382"/>
    <w:rsid w:val="00DC34D2"/>
    <w:rsid w:val="00DC6490"/>
    <w:rsid w:val="00DD0681"/>
    <w:rsid w:val="00DD350E"/>
    <w:rsid w:val="00DD3517"/>
    <w:rsid w:val="00DD5D88"/>
    <w:rsid w:val="00DE0406"/>
    <w:rsid w:val="00DE7256"/>
    <w:rsid w:val="00DF1269"/>
    <w:rsid w:val="00DF2157"/>
    <w:rsid w:val="00DF2534"/>
    <w:rsid w:val="00DF6CBF"/>
    <w:rsid w:val="00E02BB0"/>
    <w:rsid w:val="00E042B9"/>
    <w:rsid w:val="00E05383"/>
    <w:rsid w:val="00E05D4C"/>
    <w:rsid w:val="00E0771C"/>
    <w:rsid w:val="00E07A43"/>
    <w:rsid w:val="00E11FFF"/>
    <w:rsid w:val="00E12C44"/>
    <w:rsid w:val="00E13306"/>
    <w:rsid w:val="00E165CF"/>
    <w:rsid w:val="00E20BC0"/>
    <w:rsid w:val="00E25786"/>
    <w:rsid w:val="00E32086"/>
    <w:rsid w:val="00E327B5"/>
    <w:rsid w:val="00E3518B"/>
    <w:rsid w:val="00E36EF7"/>
    <w:rsid w:val="00E3712D"/>
    <w:rsid w:val="00E40870"/>
    <w:rsid w:val="00E43177"/>
    <w:rsid w:val="00E43F24"/>
    <w:rsid w:val="00E47017"/>
    <w:rsid w:val="00E47973"/>
    <w:rsid w:val="00E508DA"/>
    <w:rsid w:val="00E51AF5"/>
    <w:rsid w:val="00E56DE2"/>
    <w:rsid w:val="00E6402E"/>
    <w:rsid w:val="00E669AB"/>
    <w:rsid w:val="00E70386"/>
    <w:rsid w:val="00E74CCB"/>
    <w:rsid w:val="00E74F5C"/>
    <w:rsid w:val="00E76576"/>
    <w:rsid w:val="00E842C6"/>
    <w:rsid w:val="00E84878"/>
    <w:rsid w:val="00E92FC0"/>
    <w:rsid w:val="00E93620"/>
    <w:rsid w:val="00E95AA8"/>
    <w:rsid w:val="00EA0BD9"/>
    <w:rsid w:val="00EA2B66"/>
    <w:rsid w:val="00EA2C35"/>
    <w:rsid w:val="00EA456D"/>
    <w:rsid w:val="00EA7E55"/>
    <w:rsid w:val="00EB00C3"/>
    <w:rsid w:val="00EC6888"/>
    <w:rsid w:val="00ED29A4"/>
    <w:rsid w:val="00ED2A80"/>
    <w:rsid w:val="00ED4B89"/>
    <w:rsid w:val="00ED7FE1"/>
    <w:rsid w:val="00EE1AFA"/>
    <w:rsid w:val="00EE4C50"/>
    <w:rsid w:val="00EE4D77"/>
    <w:rsid w:val="00EE5B51"/>
    <w:rsid w:val="00EE7A60"/>
    <w:rsid w:val="00EF04EC"/>
    <w:rsid w:val="00EF05E4"/>
    <w:rsid w:val="00EF3735"/>
    <w:rsid w:val="00EF3805"/>
    <w:rsid w:val="00EF69C9"/>
    <w:rsid w:val="00F02414"/>
    <w:rsid w:val="00F033BD"/>
    <w:rsid w:val="00F07919"/>
    <w:rsid w:val="00F10A30"/>
    <w:rsid w:val="00F139B9"/>
    <w:rsid w:val="00F161C9"/>
    <w:rsid w:val="00F1664E"/>
    <w:rsid w:val="00F17003"/>
    <w:rsid w:val="00F17292"/>
    <w:rsid w:val="00F2210F"/>
    <w:rsid w:val="00F2287F"/>
    <w:rsid w:val="00F22DD5"/>
    <w:rsid w:val="00F30086"/>
    <w:rsid w:val="00F31E8F"/>
    <w:rsid w:val="00F44755"/>
    <w:rsid w:val="00F44E66"/>
    <w:rsid w:val="00F460C2"/>
    <w:rsid w:val="00F47903"/>
    <w:rsid w:val="00F5000F"/>
    <w:rsid w:val="00F50487"/>
    <w:rsid w:val="00F51386"/>
    <w:rsid w:val="00F516E9"/>
    <w:rsid w:val="00F55AB4"/>
    <w:rsid w:val="00F71575"/>
    <w:rsid w:val="00F74C50"/>
    <w:rsid w:val="00F76440"/>
    <w:rsid w:val="00F76888"/>
    <w:rsid w:val="00F82BBC"/>
    <w:rsid w:val="00F9326F"/>
    <w:rsid w:val="00F9360F"/>
    <w:rsid w:val="00F93D3D"/>
    <w:rsid w:val="00FA2574"/>
    <w:rsid w:val="00FA4C10"/>
    <w:rsid w:val="00FB09C0"/>
    <w:rsid w:val="00FB0A3C"/>
    <w:rsid w:val="00FB2F0A"/>
    <w:rsid w:val="00FB4D64"/>
    <w:rsid w:val="00FB5ED6"/>
    <w:rsid w:val="00FB7304"/>
    <w:rsid w:val="00FC187F"/>
    <w:rsid w:val="00FC692B"/>
    <w:rsid w:val="00FD0508"/>
    <w:rsid w:val="00FD43EF"/>
    <w:rsid w:val="00FD595F"/>
    <w:rsid w:val="00FE0C78"/>
    <w:rsid w:val="00FE465F"/>
    <w:rsid w:val="00FE7060"/>
    <w:rsid w:val="00FF08BA"/>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356736901">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95CBF-4B19-4F45-9208-4A509C79D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12</Pages>
  <Words>4471</Words>
  <Characters>26380</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30790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25</cp:revision>
  <cp:lastPrinted>2024-01-15T08:32:00Z</cp:lastPrinted>
  <dcterms:created xsi:type="dcterms:W3CDTF">2024-04-01T21:18:00Z</dcterms:created>
  <dcterms:modified xsi:type="dcterms:W3CDTF">2024-04-12T08:53:00Z</dcterms:modified>
</cp:coreProperties>
</file>